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DB1" w:rsidRDefault="005D2DB1" w:rsidP="005D2DB1">
      <w:pPr>
        <w:jc w:val="center"/>
        <w:rPr>
          <w:rFonts w:ascii="BernhardTango BT" w:hAnsi="BernhardTango BT"/>
          <w:b/>
          <w:i/>
          <w:sz w:val="32"/>
        </w:rPr>
      </w:pPr>
      <w:r>
        <w:rPr>
          <w:rFonts w:ascii="BernhardTango BT" w:hAnsi="BernhardTango BT"/>
          <w:b/>
          <w:i/>
          <w:noProof/>
          <w:sz w:val="32"/>
          <w:lang w:eastAsia="it-IT"/>
        </w:rPr>
        <w:drawing>
          <wp:inline distT="0" distB="0" distL="0" distR="0">
            <wp:extent cx="581025" cy="67627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DB1" w:rsidRDefault="005D2DB1" w:rsidP="005D2DB1">
      <w:pPr>
        <w:spacing w:after="100" w:line="240" w:lineRule="auto"/>
        <w:jc w:val="center"/>
        <w:rPr>
          <w:rFonts w:ascii="Monotype Corsiva" w:hAnsi="Monotype Corsiva" w:cs="Microsoft Sans Serif"/>
          <w:sz w:val="32"/>
          <w:szCs w:val="32"/>
        </w:rPr>
      </w:pPr>
      <w:r>
        <w:rPr>
          <w:rFonts w:ascii="Monotype Corsiva" w:hAnsi="Monotype Corsiva" w:cs="Microsoft Sans Serif"/>
          <w:sz w:val="32"/>
          <w:szCs w:val="32"/>
        </w:rPr>
        <w:t>Ministero dell’Istruzione, dell’Università e della Ricerca</w:t>
      </w:r>
    </w:p>
    <w:p w:rsidR="005D2DB1" w:rsidRDefault="005D2DB1" w:rsidP="005D2DB1">
      <w:pPr>
        <w:spacing w:after="100" w:line="240" w:lineRule="auto"/>
        <w:jc w:val="center"/>
        <w:rPr>
          <w:rFonts w:ascii="Monotype Corsiva" w:hAnsi="Monotype Corsiva" w:cs="Microsoft Sans Serif"/>
          <w:sz w:val="36"/>
          <w:szCs w:val="36"/>
        </w:rPr>
      </w:pPr>
      <w:r>
        <w:rPr>
          <w:rFonts w:ascii="Monotype Corsiva" w:hAnsi="Monotype Corsiva" w:cs="Microsoft Sans Serif"/>
          <w:sz w:val="36"/>
          <w:szCs w:val="36"/>
        </w:rPr>
        <w:t>Ufficio Scolastico Regionale per l’Abruzzo</w:t>
      </w:r>
    </w:p>
    <w:p w:rsidR="005D2DB1" w:rsidRDefault="005D2DB1" w:rsidP="005D2DB1">
      <w:pPr>
        <w:spacing w:after="100" w:line="240" w:lineRule="auto"/>
        <w:jc w:val="center"/>
        <w:rPr>
          <w:rFonts w:ascii="Monotype Corsiva" w:hAnsi="Monotype Corsiva" w:cs="Microsoft Sans Serif"/>
          <w:sz w:val="32"/>
          <w:szCs w:val="32"/>
        </w:rPr>
      </w:pPr>
      <w:r>
        <w:rPr>
          <w:rFonts w:ascii="Monotype Corsiva" w:hAnsi="Monotype Corsiva" w:cs="Microsoft Sans Serif"/>
          <w:sz w:val="32"/>
          <w:szCs w:val="32"/>
        </w:rPr>
        <w:t xml:space="preserve">Direzione Generale </w:t>
      </w:r>
    </w:p>
    <w:p w:rsidR="00AC77B7" w:rsidRPr="00AC77B7" w:rsidRDefault="00AC77B7" w:rsidP="00AC77B7">
      <w:pPr>
        <w:spacing w:after="0" w:line="240" w:lineRule="auto"/>
        <w:jc w:val="center"/>
        <w:rPr>
          <w:rFonts w:cs="Microsoft Sans Serif"/>
          <w:sz w:val="24"/>
          <w:szCs w:val="32"/>
        </w:rPr>
      </w:pPr>
      <w:r w:rsidRPr="00AC77B7">
        <w:rPr>
          <w:rFonts w:cs="Microsoft Sans Serif"/>
          <w:sz w:val="24"/>
          <w:szCs w:val="32"/>
        </w:rPr>
        <w:t>Osservatorio regionale permanente sul bullismo e cyber-bullismo</w:t>
      </w:r>
      <w:bookmarkStart w:id="0" w:name="_GoBack"/>
      <w:bookmarkEnd w:id="0"/>
    </w:p>
    <w:p w:rsidR="00AC77B7" w:rsidRPr="00AC77B7" w:rsidRDefault="00AC77B7" w:rsidP="00AC77B7">
      <w:pPr>
        <w:spacing w:after="0" w:line="240" w:lineRule="auto"/>
        <w:jc w:val="center"/>
        <w:rPr>
          <w:rFonts w:cs="Microsoft Sans Serif"/>
          <w:sz w:val="24"/>
          <w:szCs w:val="32"/>
        </w:rPr>
      </w:pPr>
    </w:p>
    <w:p w:rsidR="00AC77B7" w:rsidRPr="00B66D60" w:rsidRDefault="00AC77B7" w:rsidP="00AC77B7">
      <w:pPr>
        <w:spacing w:after="0" w:line="240" w:lineRule="auto"/>
        <w:jc w:val="center"/>
        <w:rPr>
          <w:rFonts w:ascii="Batang" w:eastAsia="Batang" w:hAnsi="Batang" w:cs="Arial"/>
          <w:b/>
          <w:sz w:val="24"/>
          <w:szCs w:val="24"/>
        </w:rPr>
      </w:pPr>
      <w:r w:rsidRPr="00B66D60">
        <w:rPr>
          <w:rFonts w:ascii="Batang" w:eastAsia="Batang" w:hAnsi="Batang" w:cs="Arial"/>
          <w:b/>
          <w:sz w:val="24"/>
          <w:szCs w:val="24"/>
        </w:rPr>
        <w:t>“Linee-guida per le azioni di contrasto al fenomeno del bullismo e cyber-bullismo”</w:t>
      </w:r>
    </w:p>
    <w:p w:rsidR="00AC77B7" w:rsidRPr="00B66D60" w:rsidRDefault="00AC77B7" w:rsidP="00AC77B7">
      <w:pPr>
        <w:spacing w:after="0" w:line="240" w:lineRule="auto"/>
        <w:rPr>
          <w:rFonts w:ascii="Batang" w:eastAsia="Batang" w:hAnsi="Batang" w:cs="Arial"/>
          <w:b/>
          <w:sz w:val="24"/>
          <w:szCs w:val="24"/>
        </w:rPr>
      </w:pPr>
    </w:p>
    <w:p w:rsidR="00AC77B7" w:rsidRPr="00AC77B7" w:rsidRDefault="00AC77B7" w:rsidP="00AC77B7">
      <w:pPr>
        <w:spacing w:after="0" w:line="240" w:lineRule="auto"/>
        <w:rPr>
          <w:rFonts w:cs="Arial"/>
          <w:sz w:val="24"/>
          <w:szCs w:val="24"/>
        </w:rPr>
      </w:pPr>
    </w:p>
    <w:p w:rsidR="00DE0EF8" w:rsidRPr="00AC77B7" w:rsidRDefault="00AC77B7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V</w:t>
      </w:r>
      <w:r w:rsidR="00DE0EF8" w:rsidRPr="00AC77B7">
        <w:rPr>
          <w:rFonts w:cs="Arial"/>
          <w:sz w:val="24"/>
          <w:szCs w:val="24"/>
        </w:rPr>
        <w:t>isti</w:t>
      </w:r>
      <w:r w:rsidR="00705E82" w:rsidRPr="00AC77B7">
        <w:rPr>
          <w:rFonts w:cs="Arial"/>
          <w:sz w:val="24"/>
          <w:szCs w:val="24"/>
        </w:rPr>
        <w:t xml:space="preserve"> </w:t>
      </w:r>
      <w:r w:rsidR="00DE0EF8" w:rsidRPr="00AC77B7">
        <w:rPr>
          <w:rFonts w:cs="Arial"/>
          <w:sz w:val="24"/>
          <w:szCs w:val="24"/>
        </w:rPr>
        <w:t>gli artt. 3- 33- 34</w:t>
      </w:r>
      <w:r w:rsidR="00705E82" w:rsidRPr="00AC77B7">
        <w:rPr>
          <w:rFonts w:cs="Arial"/>
          <w:sz w:val="24"/>
          <w:szCs w:val="24"/>
        </w:rPr>
        <w:t xml:space="preserve"> </w:t>
      </w:r>
      <w:r w:rsidR="00F90760" w:rsidRPr="00AC77B7">
        <w:rPr>
          <w:rFonts w:cs="Arial"/>
          <w:sz w:val="24"/>
          <w:szCs w:val="24"/>
        </w:rPr>
        <w:t>della Costituzione</w:t>
      </w:r>
      <w:r w:rsidR="00DE0EF8" w:rsidRPr="00AC77B7">
        <w:rPr>
          <w:rFonts w:cs="Arial"/>
          <w:sz w:val="24"/>
          <w:szCs w:val="24"/>
        </w:rPr>
        <w:t xml:space="preserve"> </w:t>
      </w:r>
      <w:r w:rsidR="00705E82" w:rsidRPr="00AC77B7">
        <w:rPr>
          <w:rFonts w:cs="Arial"/>
          <w:sz w:val="24"/>
          <w:szCs w:val="24"/>
        </w:rPr>
        <w:t>Italiana.</w:t>
      </w:r>
    </w:p>
    <w:p w:rsidR="00DE0EF8" w:rsidRPr="00AC77B7" w:rsidRDefault="00F90760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Vista la</w:t>
      </w:r>
      <w:r w:rsidR="00DE0EF8" w:rsidRPr="00AC77B7">
        <w:rPr>
          <w:rFonts w:cs="Arial"/>
          <w:sz w:val="24"/>
          <w:szCs w:val="24"/>
        </w:rPr>
        <w:t xml:space="preserve"> </w:t>
      </w:r>
      <w:r w:rsidRPr="00AC77B7">
        <w:rPr>
          <w:rFonts w:cs="Arial"/>
          <w:sz w:val="24"/>
          <w:szCs w:val="24"/>
        </w:rPr>
        <w:t>Direttiva MIUR n.</w:t>
      </w:r>
      <w:r w:rsidR="00DE0EF8" w:rsidRPr="00AC77B7">
        <w:rPr>
          <w:rFonts w:cs="Arial"/>
          <w:sz w:val="24"/>
          <w:szCs w:val="24"/>
        </w:rPr>
        <w:t>16 del 5.2. 2007 recante “Linee di indirizzo generali ed azioni a livello nazionale per la prevenzione e la lotta al bu</w:t>
      </w:r>
      <w:r w:rsidR="00AC77B7">
        <w:rPr>
          <w:rFonts w:cs="Arial"/>
          <w:sz w:val="24"/>
          <w:szCs w:val="24"/>
        </w:rPr>
        <w:t>l</w:t>
      </w:r>
      <w:r w:rsidR="00DE0EF8" w:rsidRPr="00AC77B7">
        <w:rPr>
          <w:rFonts w:cs="Arial"/>
          <w:sz w:val="24"/>
          <w:szCs w:val="24"/>
        </w:rPr>
        <w:t>lismo”</w:t>
      </w:r>
    </w:p>
    <w:p w:rsidR="00DE0EF8" w:rsidRPr="00AC77B7" w:rsidRDefault="00DE0EF8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Vista la </w:t>
      </w:r>
      <w:r w:rsidR="00F90760" w:rsidRPr="00AC77B7">
        <w:rPr>
          <w:rFonts w:cs="Arial"/>
          <w:sz w:val="24"/>
          <w:szCs w:val="24"/>
        </w:rPr>
        <w:t>direttiva MIUR</w:t>
      </w:r>
      <w:r w:rsidRPr="00AC77B7">
        <w:rPr>
          <w:rFonts w:cs="Arial"/>
          <w:sz w:val="24"/>
          <w:szCs w:val="24"/>
        </w:rPr>
        <w:t xml:space="preserve"> n.1455/06</w:t>
      </w:r>
    </w:p>
    <w:p w:rsidR="00DE0EF8" w:rsidRPr="00AC77B7" w:rsidRDefault="00DE0EF8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Visto il D.P.R.  249/98 e   235/</w:t>
      </w:r>
      <w:r w:rsidR="00F90760" w:rsidRPr="00AC77B7">
        <w:rPr>
          <w:rFonts w:cs="Arial"/>
          <w:sz w:val="24"/>
          <w:szCs w:val="24"/>
        </w:rPr>
        <w:t>2007 recante</w:t>
      </w:r>
      <w:r w:rsidRPr="00AC77B7">
        <w:rPr>
          <w:rFonts w:cs="Arial"/>
          <w:sz w:val="24"/>
          <w:szCs w:val="24"/>
        </w:rPr>
        <w:t xml:space="preserve"> </w:t>
      </w:r>
      <w:r w:rsidR="00280349" w:rsidRPr="00AC77B7">
        <w:rPr>
          <w:rFonts w:cs="Arial"/>
          <w:sz w:val="24"/>
          <w:szCs w:val="24"/>
        </w:rPr>
        <w:t>“</w:t>
      </w:r>
      <w:r w:rsidRPr="00AC77B7">
        <w:rPr>
          <w:rFonts w:cs="Arial"/>
          <w:sz w:val="24"/>
          <w:szCs w:val="24"/>
        </w:rPr>
        <w:t>Statuto delle studentesse e degli studenti</w:t>
      </w:r>
      <w:r w:rsidR="00280349" w:rsidRPr="00AC77B7">
        <w:rPr>
          <w:rFonts w:cs="Arial"/>
          <w:sz w:val="24"/>
          <w:szCs w:val="24"/>
        </w:rPr>
        <w:t>”</w:t>
      </w:r>
    </w:p>
    <w:p w:rsidR="00617EA2" w:rsidRPr="00AC77B7" w:rsidRDefault="00617EA2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Viste le linee di orientamento per azioni di prevenzione e di contrasto al bullismo e al cyber bullismo pubblicate dal MIUR nel mese di aprile 2015</w:t>
      </w:r>
    </w:p>
    <w:p w:rsidR="00DE0EF8" w:rsidRPr="00AC77B7" w:rsidRDefault="00F90760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Visti gli</w:t>
      </w:r>
      <w:r w:rsidR="00187A76" w:rsidRPr="00AC77B7">
        <w:rPr>
          <w:rFonts w:cs="Arial"/>
          <w:sz w:val="24"/>
          <w:szCs w:val="24"/>
        </w:rPr>
        <w:t xml:space="preserve"> artt.581-582-594-595-610-612-635 del Cod</w:t>
      </w:r>
      <w:r w:rsidR="00280349" w:rsidRPr="00AC77B7">
        <w:rPr>
          <w:rFonts w:cs="Arial"/>
          <w:sz w:val="24"/>
          <w:szCs w:val="24"/>
        </w:rPr>
        <w:t>ice</w:t>
      </w:r>
      <w:r w:rsidR="00187A76" w:rsidRPr="00AC77B7">
        <w:rPr>
          <w:rFonts w:cs="Arial"/>
          <w:sz w:val="24"/>
          <w:szCs w:val="24"/>
        </w:rPr>
        <w:t xml:space="preserve"> Pen</w:t>
      </w:r>
      <w:r w:rsidR="00280349" w:rsidRPr="00AC77B7">
        <w:rPr>
          <w:rFonts w:cs="Arial"/>
          <w:sz w:val="24"/>
          <w:szCs w:val="24"/>
        </w:rPr>
        <w:t>ale</w:t>
      </w:r>
    </w:p>
    <w:p w:rsidR="00187A76" w:rsidRPr="00AC77B7" w:rsidRDefault="00187A76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Visti gli artt.2043-2047-2048 C</w:t>
      </w:r>
      <w:r w:rsidR="00280349" w:rsidRPr="00AC77B7">
        <w:rPr>
          <w:rFonts w:cs="Arial"/>
          <w:sz w:val="24"/>
          <w:szCs w:val="24"/>
        </w:rPr>
        <w:t>odice Civile</w:t>
      </w:r>
    </w:p>
    <w:p w:rsidR="00187A76" w:rsidRPr="00AC77B7" w:rsidRDefault="00187A76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Visto il provvedimento n. AOODRAB-8637 del 7 luglio 2008 con il quale è stato istituito l’Osservatorio Regionale permanente sul </w:t>
      </w:r>
      <w:r w:rsidR="00F90760" w:rsidRPr="00AC77B7">
        <w:rPr>
          <w:rFonts w:cs="Arial"/>
          <w:sz w:val="24"/>
          <w:szCs w:val="24"/>
        </w:rPr>
        <w:t>bullismo e</w:t>
      </w:r>
      <w:r w:rsidRPr="00AC77B7">
        <w:rPr>
          <w:rFonts w:cs="Arial"/>
          <w:sz w:val="24"/>
          <w:szCs w:val="24"/>
        </w:rPr>
        <w:t xml:space="preserve"> successive integrazioni e modifiche</w:t>
      </w:r>
    </w:p>
    <w:p w:rsidR="00187A76" w:rsidRPr="00AC77B7" w:rsidRDefault="00187A76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Vi</w:t>
      </w:r>
      <w:r w:rsidR="00280349" w:rsidRPr="00AC77B7">
        <w:rPr>
          <w:rFonts w:cs="Arial"/>
          <w:sz w:val="24"/>
          <w:szCs w:val="24"/>
        </w:rPr>
        <w:t xml:space="preserve">sto il decreto dell’USR Abruzzo </w:t>
      </w:r>
      <w:r w:rsidRPr="00AC77B7">
        <w:rPr>
          <w:rFonts w:cs="Arial"/>
          <w:sz w:val="24"/>
          <w:szCs w:val="24"/>
        </w:rPr>
        <w:t>del 20</w:t>
      </w:r>
      <w:r w:rsidR="000F5712" w:rsidRPr="00AC77B7">
        <w:rPr>
          <w:rFonts w:cs="Arial"/>
          <w:sz w:val="24"/>
          <w:szCs w:val="24"/>
        </w:rPr>
        <w:t xml:space="preserve">15 relativo all’Istituzione del nuovo </w:t>
      </w:r>
      <w:r w:rsidRPr="00AC77B7">
        <w:rPr>
          <w:rFonts w:cs="Arial"/>
          <w:sz w:val="24"/>
          <w:szCs w:val="24"/>
        </w:rPr>
        <w:t>Osservatorio Regionale permanente sul Bullismo e cyber bullismo</w:t>
      </w:r>
    </w:p>
    <w:p w:rsidR="00187A76" w:rsidRPr="00AC77B7" w:rsidRDefault="00187A76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Considerata l’importanza di indirizzare in maniera efficace e </w:t>
      </w:r>
      <w:r w:rsidR="00F90760" w:rsidRPr="00AC77B7">
        <w:rPr>
          <w:rFonts w:cs="Arial"/>
          <w:sz w:val="24"/>
          <w:szCs w:val="24"/>
        </w:rPr>
        <w:t>coordinata le</w:t>
      </w:r>
      <w:r w:rsidR="00283689" w:rsidRPr="00AC77B7">
        <w:rPr>
          <w:rFonts w:cs="Arial"/>
          <w:sz w:val="24"/>
          <w:szCs w:val="24"/>
        </w:rPr>
        <w:t xml:space="preserve"> azioni delle scuole in materia di </w:t>
      </w:r>
      <w:r w:rsidR="00705E82" w:rsidRPr="00AC77B7">
        <w:rPr>
          <w:rFonts w:cs="Arial"/>
          <w:sz w:val="24"/>
          <w:szCs w:val="24"/>
        </w:rPr>
        <w:t>bullismo.</w:t>
      </w:r>
    </w:p>
    <w:p w:rsidR="00283689" w:rsidRPr="00AC77B7" w:rsidRDefault="00283689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Si emanano</w:t>
      </w:r>
      <w:r w:rsidR="00AC77B7">
        <w:rPr>
          <w:rFonts w:cs="Arial"/>
          <w:sz w:val="24"/>
          <w:szCs w:val="24"/>
        </w:rPr>
        <w:t xml:space="preserve"> l</w:t>
      </w:r>
      <w:r w:rsidRPr="00AC77B7">
        <w:rPr>
          <w:rFonts w:cs="Arial"/>
          <w:sz w:val="24"/>
          <w:szCs w:val="24"/>
        </w:rPr>
        <w:t>e seguenti linee guida</w:t>
      </w:r>
    </w:p>
    <w:p w:rsidR="00AC77B7" w:rsidRDefault="00AC77B7" w:rsidP="00E34E2C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2C10BE" w:rsidRDefault="005A2429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PREMESSA</w:t>
      </w:r>
    </w:p>
    <w:p w:rsidR="00AC77B7" w:rsidRPr="00AC77B7" w:rsidRDefault="00AC77B7" w:rsidP="00E34E2C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4436F3" w:rsidRPr="00AC77B7" w:rsidRDefault="00290A66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La realtà del bullismo è, da tempo, ampiamente diffusa nella no</w:t>
      </w:r>
      <w:r w:rsidR="004436F3" w:rsidRPr="00AC77B7">
        <w:rPr>
          <w:rFonts w:cs="Arial"/>
          <w:sz w:val="24"/>
          <w:szCs w:val="24"/>
        </w:rPr>
        <w:t>stra scuola, anche se spesso sottovalutata o sottaciuta.</w:t>
      </w:r>
    </w:p>
    <w:p w:rsidR="002C10BE" w:rsidRPr="00AC77B7" w:rsidRDefault="002C10BE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Sono diverse e numerose le evidenze che sostengono l’importanza di intervenire con urgenza per migliorare il clima relazionale all’interno delle isti</w:t>
      </w:r>
      <w:r w:rsidR="00A57043" w:rsidRPr="00AC77B7">
        <w:rPr>
          <w:rFonts w:cs="Arial"/>
          <w:sz w:val="24"/>
          <w:szCs w:val="24"/>
        </w:rPr>
        <w:t>tuzioni scolastiche, elemento c</w:t>
      </w:r>
      <w:r w:rsidRPr="00AC77B7">
        <w:rPr>
          <w:rFonts w:cs="Arial"/>
          <w:sz w:val="24"/>
          <w:szCs w:val="24"/>
        </w:rPr>
        <w:t>h</w:t>
      </w:r>
      <w:r w:rsidR="00A57043" w:rsidRPr="00AC77B7">
        <w:rPr>
          <w:rFonts w:cs="Arial"/>
          <w:sz w:val="24"/>
          <w:szCs w:val="24"/>
        </w:rPr>
        <w:t xml:space="preserve">e </w:t>
      </w:r>
      <w:r w:rsidRPr="00AC77B7">
        <w:rPr>
          <w:rFonts w:cs="Arial"/>
          <w:sz w:val="24"/>
          <w:szCs w:val="24"/>
        </w:rPr>
        <w:t>presenta il presupposto ineludibile di ogni azione educativa.</w:t>
      </w:r>
    </w:p>
    <w:p w:rsidR="002C10BE" w:rsidRPr="00AC77B7" w:rsidRDefault="002C10BE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Sono molte</w:t>
      </w:r>
      <w:r w:rsidR="00705E82" w:rsidRPr="00AC77B7">
        <w:rPr>
          <w:rFonts w:cs="Arial"/>
          <w:sz w:val="24"/>
          <w:szCs w:val="24"/>
        </w:rPr>
        <w:t xml:space="preserve">, </w:t>
      </w:r>
      <w:r w:rsidRPr="00AC77B7">
        <w:rPr>
          <w:rFonts w:cs="Arial"/>
          <w:sz w:val="24"/>
          <w:szCs w:val="24"/>
        </w:rPr>
        <w:t>inoltre, le sollecitazioni che inducono</w:t>
      </w:r>
      <w:r w:rsidR="00705E82" w:rsidRPr="00AC77B7">
        <w:rPr>
          <w:rFonts w:cs="Arial"/>
          <w:sz w:val="24"/>
          <w:szCs w:val="24"/>
        </w:rPr>
        <w:t xml:space="preserve"> </w:t>
      </w:r>
      <w:r w:rsidRPr="00AC77B7">
        <w:rPr>
          <w:rFonts w:cs="Arial"/>
          <w:sz w:val="24"/>
          <w:szCs w:val="24"/>
        </w:rPr>
        <w:t>a considerare</w:t>
      </w:r>
      <w:r w:rsidR="005A2429" w:rsidRPr="00AC77B7">
        <w:rPr>
          <w:rFonts w:cs="Arial"/>
          <w:sz w:val="24"/>
          <w:szCs w:val="24"/>
        </w:rPr>
        <w:t xml:space="preserve"> prioritario l’impegno che ogni scuola di ogni ordine e grado nell’agire quotidiano</w:t>
      </w:r>
      <w:r w:rsidR="00280349" w:rsidRPr="00AC77B7">
        <w:rPr>
          <w:rFonts w:cs="Arial"/>
          <w:sz w:val="24"/>
          <w:szCs w:val="24"/>
        </w:rPr>
        <w:t>,</w:t>
      </w:r>
      <w:r w:rsidR="005A2429" w:rsidRPr="00AC77B7">
        <w:rPr>
          <w:rFonts w:cs="Arial"/>
          <w:sz w:val="24"/>
          <w:szCs w:val="24"/>
        </w:rPr>
        <w:t xml:space="preserve"> nel rispetto del proprio specifico contesto e in collaborazione con le altre istituzioni (di cui l’Osservatorio Regionale permanente costituisce la sintesi) nell’ottica della reciproca </w:t>
      </w:r>
      <w:r w:rsidR="00F90760" w:rsidRPr="00AC77B7">
        <w:rPr>
          <w:rFonts w:cs="Arial"/>
          <w:sz w:val="24"/>
          <w:szCs w:val="24"/>
        </w:rPr>
        <w:t>valorizzazione delle</w:t>
      </w:r>
      <w:r w:rsidR="005A2429" w:rsidRPr="00AC77B7">
        <w:rPr>
          <w:rFonts w:cs="Arial"/>
          <w:sz w:val="24"/>
          <w:szCs w:val="24"/>
        </w:rPr>
        <w:t xml:space="preserve"> singole specificità</w:t>
      </w:r>
      <w:r w:rsidR="00290A66" w:rsidRPr="00AC77B7">
        <w:rPr>
          <w:rFonts w:cs="Arial"/>
          <w:sz w:val="24"/>
          <w:szCs w:val="24"/>
        </w:rPr>
        <w:t>,</w:t>
      </w:r>
      <w:r w:rsidR="00280349" w:rsidRPr="00AC77B7">
        <w:rPr>
          <w:rFonts w:cs="Arial"/>
          <w:sz w:val="24"/>
          <w:szCs w:val="24"/>
        </w:rPr>
        <w:t xml:space="preserve"> pone in essere.</w:t>
      </w:r>
    </w:p>
    <w:p w:rsidR="005A2429" w:rsidRPr="00AC77B7" w:rsidRDefault="00617EA2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Coerentemente con quanto evidenziato nelle linee di Orientamento del Ministro Giannini</w:t>
      </w:r>
      <w:r w:rsidR="006C292A" w:rsidRPr="00AC77B7">
        <w:rPr>
          <w:rFonts w:cs="Arial"/>
          <w:sz w:val="24"/>
          <w:szCs w:val="24"/>
        </w:rPr>
        <w:t>,</w:t>
      </w:r>
      <w:r w:rsidRPr="00AC77B7">
        <w:rPr>
          <w:rFonts w:cs="Arial"/>
          <w:sz w:val="24"/>
          <w:szCs w:val="24"/>
        </w:rPr>
        <w:t xml:space="preserve"> e considerato che il MIUR è da anni impegnato sul fronte della prevenzione del fenomeno del bullismo e più in generale di ogni forma di violenza, l</w:t>
      </w:r>
      <w:r w:rsidR="005A2429" w:rsidRPr="00AC77B7">
        <w:rPr>
          <w:rFonts w:cs="Arial"/>
          <w:sz w:val="24"/>
          <w:szCs w:val="24"/>
        </w:rPr>
        <w:t xml:space="preserve">o scopo di queste linee </w:t>
      </w:r>
      <w:r w:rsidR="00F90760" w:rsidRPr="00AC77B7">
        <w:rPr>
          <w:rFonts w:cs="Arial"/>
          <w:sz w:val="24"/>
          <w:szCs w:val="24"/>
        </w:rPr>
        <w:t>guida non</w:t>
      </w:r>
      <w:r w:rsidR="0006324E" w:rsidRPr="00AC77B7">
        <w:rPr>
          <w:rFonts w:cs="Arial"/>
          <w:sz w:val="24"/>
          <w:szCs w:val="24"/>
        </w:rPr>
        <w:t xml:space="preserve"> è quello di superare </w:t>
      </w:r>
      <w:r w:rsidR="005A2429" w:rsidRPr="00AC77B7">
        <w:rPr>
          <w:rFonts w:cs="Arial"/>
          <w:sz w:val="24"/>
          <w:szCs w:val="24"/>
        </w:rPr>
        <w:t xml:space="preserve"> le competenze delle scuole, ma di valorizzarle diffondendo le buone pratiche e </w:t>
      </w:r>
      <w:r w:rsidR="005A2429" w:rsidRPr="00AC77B7">
        <w:rPr>
          <w:rFonts w:cs="Arial"/>
          <w:sz w:val="24"/>
          <w:szCs w:val="24"/>
        </w:rPr>
        <w:lastRenderedPageBreak/>
        <w:t>indirizzando l’intera rete scolastica regionale nella direzione di una ef</w:t>
      </w:r>
      <w:r w:rsidR="00280349" w:rsidRPr="00AC77B7">
        <w:rPr>
          <w:rFonts w:cs="Arial"/>
          <w:sz w:val="24"/>
          <w:szCs w:val="24"/>
        </w:rPr>
        <w:t>ficace prevenzione del problema. La scelta dell’USR per l’Abruzzo è, infatti, quella di demandare proprio alle scuole la competenza dell’intervento evitando che sorgano troppi organismi intermedi che rischiano di duplicare e appesantire gli interventi in materia rendendoli meno efficaci.</w:t>
      </w:r>
    </w:p>
    <w:p w:rsidR="00F90760" w:rsidRPr="00AC77B7" w:rsidRDefault="00F90760" w:rsidP="00E34E2C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5A2429" w:rsidRDefault="005A2429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IL CONTESTO</w:t>
      </w:r>
    </w:p>
    <w:p w:rsidR="00AC77B7" w:rsidRPr="00AC77B7" w:rsidRDefault="00AC77B7" w:rsidP="00E34E2C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5A2429" w:rsidRPr="00AC77B7" w:rsidRDefault="005A2429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Nell’ultimo decennio lo scenario </w:t>
      </w:r>
      <w:r w:rsidR="004436F3" w:rsidRPr="00AC77B7">
        <w:rPr>
          <w:rFonts w:cs="Arial"/>
          <w:sz w:val="24"/>
          <w:szCs w:val="24"/>
        </w:rPr>
        <w:t>socio-</w:t>
      </w:r>
      <w:r w:rsidRPr="00AC77B7">
        <w:rPr>
          <w:rFonts w:cs="Arial"/>
          <w:sz w:val="24"/>
          <w:szCs w:val="24"/>
        </w:rPr>
        <w:t xml:space="preserve">culturale del nostro Paese è profondamente cambiato così come è accaduto </w:t>
      </w:r>
      <w:r w:rsidR="00F90760" w:rsidRPr="00AC77B7">
        <w:rPr>
          <w:rFonts w:cs="Arial"/>
          <w:sz w:val="24"/>
          <w:szCs w:val="24"/>
        </w:rPr>
        <w:t>in molti</w:t>
      </w:r>
      <w:r w:rsidRPr="00AC77B7">
        <w:rPr>
          <w:rFonts w:cs="Arial"/>
          <w:sz w:val="24"/>
          <w:szCs w:val="24"/>
        </w:rPr>
        <w:t xml:space="preserve"> altri Paesi europei</w:t>
      </w:r>
      <w:r w:rsidR="00280349" w:rsidRPr="00AC77B7">
        <w:rPr>
          <w:rFonts w:cs="Arial"/>
          <w:sz w:val="24"/>
          <w:szCs w:val="24"/>
        </w:rPr>
        <w:t>,</w:t>
      </w:r>
      <w:r w:rsidRPr="00AC77B7">
        <w:rPr>
          <w:rFonts w:cs="Arial"/>
          <w:sz w:val="24"/>
          <w:szCs w:val="24"/>
        </w:rPr>
        <w:t xml:space="preserve"> e non, determinando una vera e propria emergenza e</w:t>
      </w:r>
      <w:r w:rsidR="00F12EDA" w:rsidRPr="00AC77B7">
        <w:rPr>
          <w:rFonts w:cs="Arial"/>
          <w:sz w:val="24"/>
          <w:szCs w:val="24"/>
        </w:rPr>
        <w:t>ducativa: il bullismo.</w:t>
      </w:r>
    </w:p>
    <w:p w:rsidR="003F5A43" w:rsidRPr="00AC77B7" w:rsidRDefault="004436F3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Il fenomeno va inquadrato </w:t>
      </w:r>
      <w:r w:rsidR="003F5A43" w:rsidRPr="00AC77B7">
        <w:rPr>
          <w:rFonts w:cs="Arial"/>
          <w:sz w:val="24"/>
          <w:szCs w:val="24"/>
        </w:rPr>
        <w:t>all’interno delle</w:t>
      </w:r>
      <w:r w:rsidRPr="00AC77B7">
        <w:rPr>
          <w:rFonts w:cs="Arial"/>
          <w:sz w:val="24"/>
          <w:szCs w:val="24"/>
        </w:rPr>
        <w:t xml:space="preserve"> prospettiv</w:t>
      </w:r>
      <w:r w:rsidR="003F5A43" w:rsidRPr="00AC77B7">
        <w:rPr>
          <w:rFonts w:cs="Arial"/>
          <w:sz w:val="24"/>
          <w:szCs w:val="24"/>
        </w:rPr>
        <w:t>e</w:t>
      </w:r>
      <w:r w:rsidRPr="00AC77B7">
        <w:rPr>
          <w:rFonts w:cs="Arial"/>
          <w:sz w:val="24"/>
          <w:szCs w:val="24"/>
        </w:rPr>
        <w:t xml:space="preserve"> </w:t>
      </w:r>
      <w:r w:rsidR="003F5A43" w:rsidRPr="00AC77B7">
        <w:rPr>
          <w:rFonts w:cs="Arial"/>
          <w:sz w:val="24"/>
          <w:szCs w:val="24"/>
        </w:rPr>
        <w:t xml:space="preserve">sociologiche e psicologiche che caratterizzano la realtà dei bambini e degli adolescenti dei nostri giorni. Essi sembrano sempre più annoiati, spesso aggressivi, ma anche emozionalmente molto fragili e bisognosi di protezione poiché, spesso, abbandonati a sé stessi e privi dei necessari punti di riferimento. Insomma, soggetti che, secondo gli studiosi, presentano nello stesso tempo, le caratteristiche dei prepotenti e delle vittime. </w:t>
      </w:r>
    </w:p>
    <w:p w:rsidR="00F12EDA" w:rsidRPr="00AC77B7" w:rsidRDefault="00F12EDA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A ciò si accompagna un modo di intendere la scuola tutto particolare: </w:t>
      </w:r>
      <w:r w:rsidR="00216E71" w:rsidRPr="00AC77B7">
        <w:rPr>
          <w:rFonts w:cs="Arial"/>
          <w:sz w:val="24"/>
          <w:szCs w:val="24"/>
        </w:rPr>
        <w:t xml:space="preserve">i nostri alunni </w:t>
      </w:r>
      <w:r w:rsidRPr="00AC77B7">
        <w:rPr>
          <w:rFonts w:cs="Arial"/>
          <w:sz w:val="24"/>
          <w:szCs w:val="24"/>
        </w:rPr>
        <w:t>sono poco disposti al sacrificio, privi della necessaria autonomia e responsabilità, fragili di fronte alle frustrazioni derivanti dai fallimenti, anche se di piccola entità, poco rispettosi e talora impassibili di fronte al sistema punitivo messo in atto dalla scuola.</w:t>
      </w:r>
    </w:p>
    <w:p w:rsidR="00216E71" w:rsidRPr="00AC77B7" w:rsidRDefault="00216E71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Va sottolineato, inoltre, che il bullismo è un problema da affrontare su un duplice versante: da un lato focalizzando il rapporto tra  “prevaricatore” e  “prevaricato” e dall’altro,  considera</w:t>
      </w:r>
      <w:r w:rsidR="00A03839" w:rsidRPr="00AC77B7">
        <w:rPr>
          <w:rFonts w:cs="Arial"/>
          <w:sz w:val="24"/>
          <w:szCs w:val="24"/>
        </w:rPr>
        <w:t>ndo</w:t>
      </w:r>
      <w:r w:rsidRPr="00AC77B7">
        <w:rPr>
          <w:rFonts w:cs="Arial"/>
          <w:sz w:val="24"/>
          <w:szCs w:val="24"/>
        </w:rPr>
        <w:t xml:space="preserve"> tutti gli alunni della classe</w:t>
      </w:r>
      <w:r w:rsidR="00A03839" w:rsidRPr="00AC77B7">
        <w:rPr>
          <w:rFonts w:cs="Arial"/>
          <w:sz w:val="24"/>
          <w:szCs w:val="24"/>
        </w:rPr>
        <w:t xml:space="preserve"> che sono</w:t>
      </w:r>
      <w:r w:rsidRPr="00AC77B7">
        <w:rPr>
          <w:rFonts w:cs="Arial"/>
          <w:sz w:val="24"/>
          <w:szCs w:val="24"/>
        </w:rPr>
        <w:t xml:space="preserve"> comunque coinvolti, sia pure nel ruolo di spettatori inattivi. </w:t>
      </w:r>
      <w:r w:rsidR="00A03839" w:rsidRPr="00AC77B7">
        <w:rPr>
          <w:rFonts w:cs="Arial"/>
          <w:sz w:val="24"/>
          <w:szCs w:val="24"/>
        </w:rPr>
        <w:t>Questi ultimi</w:t>
      </w:r>
      <w:r w:rsidRPr="00AC77B7">
        <w:rPr>
          <w:rFonts w:cs="Arial"/>
          <w:sz w:val="24"/>
          <w:szCs w:val="24"/>
        </w:rPr>
        <w:t xml:space="preserve">, infatti, </w:t>
      </w:r>
      <w:r w:rsidR="00A03839" w:rsidRPr="00AC77B7">
        <w:rPr>
          <w:rFonts w:cs="Arial"/>
          <w:sz w:val="24"/>
          <w:szCs w:val="24"/>
        </w:rPr>
        <w:t>riveston</w:t>
      </w:r>
      <w:r w:rsidRPr="00AC77B7">
        <w:rPr>
          <w:rFonts w:cs="Arial"/>
          <w:sz w:val="24"/>
          <w:szCs w:val="24"/>
        </w:rPr>
        <w:t xml:space="preserve">o un ruolo solo apparentemente passivo ed erroneamente vengono considerati estranei alla violenza. </w:t>
      </w:r>
      <w:r w:rsidR="00A03839" w:rsidRPr="00AC77B7">
        <w:rPr>
          <w:rFonts w:cs="Arial"/>
          <w:sz w:val="24"/>
          <w:szCs w:val="24"/>
        </w:rPr>
        <w:t xml:space="preserve">Essi, </w:t>
      </w:r>
      <w:r w:rsidRPr="00AC77B7">
        <w:rPr>
          <w:rFonts w:cs="Arial"/>
          <w:sz w:val="24"/>
          <w:szCs w:val="24"/>
        </w:rPr>
        <w:t>pertanto, de</w:t>
      </w:r>
      <w:r w:rsidR="00A03839" w:rsidRPr="00AC77B7">
        <w:rPr>
          <w:rFonts w:cs="Arial"/>
          <w:sz w:val="24"/>
          <w:szCs w:val="24"/>
        </w:rPr>
        <w:t xml:space="preserve">bbono </w:t>
      </w:r>
      <w:r w:rsidRPr="00AC77B7">
        <w:rPr>
          <w:rFonts w:cs="Arial"/>
          <w:sz w:val="24"/>
          <w:szCs w:val="24"/>
        </w:rPr>
        <w:t>essere parimenti oggetto di attenzion</w:t>
      </w:r>
      <w:r w:rsidR="003417AC" w:rsidRPr="00AC77B7">
        <w:rPr>
          <w:rFonts w:cs="Arial"/>
          <w:sz w:val="24"/>
          <w:szCs w:val="24"/>
        </w:rPr>
        <w:t>e da parte della scuola affinché</w:t>
      </w:r>
      <w:r w:rsidRPr="00AC77B7">
        <w:rPr>
          <w:rFonts w:cs="Arial"/>
          <w:sz w:val="24"/>
          <w:szCs w:val="24"/>
        </w:rPr>
        <w:t xml:space="preserve"> non legittimino il comportamento del bullo, fortificandone l’atteggiamento e diventandone, seppure indirettamente</w:t>
      </w:r>
      <w:r w:rsidR="00A03839" w:rsidRPr="00AC77B7">
        <w:rPr>
          <w:rFonts w:cs="Arial"/>
          <w:sz w:val="24"/>
          <w:szCs w:val="24"/>
        </w:rPr>
        <w:t>,</w:t>
      </w:r>
      <w:r w:rsidRPr="00AC77B7">
        <w:rPr>
          <w:rFonts w:cs="Arial"/>
          <w:sz w:val="24"/>
          <w:szCs w:val="24"/>
        </w:rPr>
        <w:t xml:space="preserve"> complici.</w:t>
      </w:r>
    </w:p>
    <w:p w:rsidR="00AE3402" w:rsidRPr="00AC77B7" w:rsidRDefault="005A2429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La rapida diffusione delle </w:t>
      </w:r>
      <w:r w:rsidR="00F90760" w:rsidRPr="00AC77B7">
        <w:rPr>
          <w:rFonts w:cs="Arial"/>
          <w:sz w:val="24"/>
          <w:szCs w:val="24"/>
        </w:rPr>
        <w:t>tecnologie ha</w:t>
      </w:r>
      <w:r w:rsidR="00A03839" w:rsidRPr="00AC77B7">
        <w:rPr>
          <w:rFonts w:cs="Arial"/>
          <w:sz w:val="24"/>
          <w:szCs w:val="24"/>
        </w:rPr>
        <w:t xml:space="preserve"> determinato</w:t>
      </w:r>
      <w:r w:rsidR="003417AC" w:rsidRPr="00AC77B7">
        <w:rPr>
          <w:rFonts w:cs="Arial"/>
          <w:sz w:val="24"/>
          <w:szCs w:val="24"/>
        </w:rPr>
        <w:t>,</w:t>
      </w:r>
      <w:r w:rsidRPr="00AC77B7">
        <w:rPr>
          <w:rFonts w:cs="Arial"/>
          <w:sz w:val="24"/>
          <w:szCs w:val="24"/>
        </w:rPr>
        <w:t xml:space="preserve"> </w:t>
      </w:r>
      <w:r w:rsidR="00F90760" w:rsidRPr="00AC77B7">
        <w:rPr>
          <w:rFonts w:cs="Arial"/>
          <w:sz w:val="24"/>
          <w:szCs w:val="24"/>
        </w:rPr>
        <w:t>inoltre</w:t>
      </w:r>
      <w:r w:rsidR="00A03839" w:rsidRPr="00AC77B7">
        <w:rPr>
          <w:rFonts w:cs="Arial"/>
          <w:sz w:val="24"/>
          <w:szCs w:val="24"/>
        </w:rPr>
        <w:t>, accanto al bullismo “in presenza”</w:t>
      </w:r>
      <w:r w:rsidR="00F90760" w:rsidRPr="00AC77B7">
        <w:rPr>
          <w:rFonts w:cs="Arial"/>
          <w:sz w:val="24"/>
          <w:szCs w:val="24"/>
        </w:rPr>
        <w:t xml:space="preserve"> </w:t>
      </w:r>
      <w:r w:rsidR="00A03839" w:rsidRPr="00AC77B7">
        <w:rPr>
          <w:rFonts w:cs="Arial"/>
          <w:sz w:val="24"/>
          <w:szCs w:val="24"/>
        </w:rPr>
        <w:t>i</w:t>
      </w:r>
      <w:r w:rsidRPr="00AC77B7">
        <w:rPr>
          <w:rFonts w:cs="Arial"/>
          <w:sz w:val="24"/>
          <w:szCs w:val="24"/>
        </w:rPr>
        <w:t>l fenomeno del cyber-</w:t>
      </w:r>
      <w:r w:rsidR="00F90760" w:rsidRPr="00AC77B7">
        <w:rPr>
          <w:rFonts w:cs="Arial"/>
          <w:sz w:val="24"/>
          <w:szCs w:val="24"/>
        </w:rPr>
        <w:t>bullismo</w:t>
      </w:r>
      <w:r w:rsidR="00A03839" w:rsidRPr="00AC77B7">
        <w:rPr>
          <w:rFonts w:cs="Arial"/>
          <w:sz w:val="24"/>
          <w:szCs w:val="24"/>
        </w:rPr>
        <w:t>,</w:t>
      </w:r>
      <w:r w:rsidR="00AE3402" w:rsidRPr="00AC77B7">
        <w:rPr>
          <w:rFonts w:cs="Arial"/>
          <w:sz w:val="24"/>
          <w:szCs w:val="24"/>
        </w:rPr>
        <w:t xml:space="preserve"> ossia quella forma di bullismo che viene esercitato attra</w:t>
      </w:r>
      <w:r w:rsidR="002B21A9" w:rsidRPr="00AC77B7">
        <w:rPr>
          <w:rFonts w:cs="Arial"/>
          <w:sz w:val="24"/>
          <w:szCs w:val="24"/>
        </w:rPr>
        <w:t xml:space="preserve">verso i mezzi elettronici come </w:t>
      </w:r>
      <w:r w:rsidR="00AE3402" w:rsidRPr="00AC77B7">
        <w:rPr>
          <w:rFonts w:cs="Arial"/>
          <w:sz w:val="24"/>
          <w:szCs w:val="24"/>
        </w:rPr>
        <w:t xml:space="preserve">e-mail, </w:t>
      </w:r>
      <w:proofErr w:type="spellStart"/>
      <w:r w:rsidR="00AE3402" w:rsidRPr="00AC77B7">
        <w:rPr>
          <w:rFonts w:cs="Arial"/>
          <w:sz w:val="24"/>
          <w:szCs w:val="24"/>
        </w:rPr>
        <w:t>facebook</w:t>
      </w:r>
      <w:proofErr w:type="spellEnd"/>
      <w:r w:rsidR="00AE3402" w:rsidRPr="00AC77B7">
        <w:rPr>
          <w:rFonts w:cs="Arial"/>
          <w:sz w:val="24"/>
          <w:szCs w:val="24"/>
        </w:rPr>
        <w:t xml:space="preserve">, </w:t>
      </w:r>
      <w:proofErr w:type="spellStart"/>
      <w:r w:rsidR="00AE3402" w:rsidRPr="00AC77B7">
        <w:rPr>
          <w:rFonts w:cs="Arial"/>
          <w:sz w:val="24"/>
          <w:szCs w:val="24"/>
        </w:rPr>
        <w:t>twitter</w:t>
      </w:r>
      <w:proofErr w:type="spellEnd"/>
      <w:r w:rsidR="00AE3402" w:rsidRPr="00AC77B7">
        <w:rPr>
          <w:rFonts w:cs="Arial"/>
          <w:sz w:val="24"/>
          <w:szCs w:val="24"/>
        </w:rPr>
        <w:t>… e l’uso di telefoni cellulari.</w:t>
      </w:r>
    </w:p>
    <w:p w:rsidR="00AE3402" w:rsidRPr="00AC77B7" w:rsidRDefault="00AE3402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Si tratta di forme di aggressione e molestie sovente accompagnate dall’anonimato e dal fatto che la distanza del persecutore rispetto alla vittima rende più difficile la percezione della sua sofferenza. </w:t>
      </w:r>
      <w:r w:rsidR="00A03839" w:rsidRPr="00AC77B7">
        <w:rPr>
          <w:rFonts w:cs="Arial"/>
          <w:sz w:val="24"/>
          <w:szCs w:val="24"/>
        </w:rPr>
        <w:t xml:space="preserve"> </w:t>
      </w:r>
    </w:p>
    <w:p w:rsidR="00B9477A" w:rsidRPr="00AC77B7" w:rsidRDefault="0004355C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Data la rilevanza della problematica nel percorso educativo delle nuove generazioni, l’USR Abruzzo</w:t>
      </w:r>
      <w:r w:rsidR="00B9477A" w:rsidRPr="00AC77B7">
        <w:rPr>
          <w:rFonts w:cs="Arial"/>
          <w:sz w:val="24"/>
          <w:szCs w:val="24"/>
        </w:rPr>
        <w:t xml:space="preserve">, già da tempo, </w:t>
      </w:r>
      <w:r w:rsidRPr="00AC77B7">
        <w:rPr>
          <w:rFonts w:cs="Arial"/>
          <w:sz w:val="24"/>
          <w:szCs w:val="24"/>
        </w:rPr>
        <w:t xml:space="preserve"> </w:t>
      </w:r>
      <w:r w:rsidR="009F7E0D" w:rsidRPr="00AC77B7">
        <w:rPr>
          <w:rFonts w:cs="Arial"/>
          <w:sz w:val="24"/>
          <w:szCs w:val="24"/>
        </w:rPr>
        <w:t>ha fatto della prevenzione e della lotta contro il bullismo una delle proprie priorità</w:t>
      </w:r>
      <w:r w:rsidR="00B9477A" w:rsidRPr="00AC77B7">
        <w:rPr>
          <w:rFonts w:cs="Arial"/>
          <w:sz w:val="24"/>
          <w:szCs w:val="24"/>
        </w:rPr>
        <w:t>.</w:t>
      </w:r>
    </w:p>
    <w:p w:rsidR="00B66D60" w:rsidRDefault="00B9477A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O</w:t>
      </w:r>
      <w:r w:rsidR="009F7E0D" w:rsidRPr="00AC77B7">
        <w:rPr>
          <w:rFonts w:cs="Arial"/>
          <w:sz w:val="24"/>
          <w:szCs w:val="24"/>
        </w:rPr>
        <w:t xml:space="preserve">biettivo di queste linee guida è quello di </w:t>
      </w:r>
      <w:r w:rsidRPr="00AC77B7">
        <w:rPr>
          <w:rFonts w:cs="Arial"/>
          <w:sz w:val="24"/>
          <w:szCs w:val="24"/>
        </w:rPr>
        <w:t xml:space="preserve">orientare le scuole nell’individuazione e </w:t>
      </w:r>
      <w:r w:rsidR="009F7E0D" w:rsidRPr="00AC77B7">
        <w:rPr>
          <w:rFonts w:cs="Arial"/>
          <w:sz w:val="24"/>
          <w:szCs w:val="24"/>
        </w:rPr>
        <w:t>preven</w:t>
      </w:r>
      <w:r w:rsidRPr="00AC77B7">
        <w:rPr>
          <w:rFonts w:cs="Arial"/>
          <w:sz w:val="24"/>
          <w:szCs w:val="24"/>
        </w:rPr>
        <w:t>z</w:t>
      </w:r>
      <w:r w:rsidR="009F7E0D" w:rsidRPr="00AC77B7">
        <w:rPr>
          <w:rFonts w:cs="Arial"/>
          <w:sz w:val="24"/>
          <w:szCs w:val="24"/>
        </w:rPr>
        <w:t>i</w:t>
      </w:r>
      <w:r w:rsidRPr="00AC77B7">
        <w:rPr>
          <w:rFonts w:cs="Arial"/>
          <w:sz w:val="24"/>
          <w:szCs w:val="24"/>
        </w:rPr>
        <w:t>on</w:t>
      </w:r>
      <w:r w:rsidR="009F7E0D" w:rsidRPr="00AC77B7">
        <w:rPr>
          <w:rFonts w:cs="Arial"/>
          <w:sz w:val="24"/>
          <w:szCs w:val="24"/>
        </w:rPr>
        <w:t>e</w:t>
      </w:r>
      <w:r w:rsidRPr="00AC77B7">
        <w:rPr>
          <w:rFonts w:cs="Arial"/>
          <w:sz w:val="24"/>
          <w:szCs w:val="24"/>
        </w:rPr>
        <w:t xml:space="preserve"> dei comportamenti deviati</w:t>
      </w:r>
      <w:r w:rsidR="00F90760" w:rsidRPr="00AC77B7">
        <w:rPr>
          <w:rFonts w:cs="Arial"/>
          <w:sz w:val="24"/>
          <w:szCs w:val="24"/>
        </w:rPr>
        <w:t>,</w:t>
      </w:r>
      <w:r w:rsidR="009F7E0D" w:rsidRPr="00AC77B7">
        <w:rPr>
          <w:rFonts w:cs="Arial"/>
          <w:sz w:val="24"/>
          <w:szCs w:val="24"/>
        </w:rPr>
        <w:t xml:space="preserve"> troppo spesso ignorat</w:t>
      </w:r>
      <w:r w:rsidRPr="00AC77B7">
        <w:rPr>
          <w:rFonts w:cs="Arial"/>
          <w:sz w:val="24"/>
          <w:szCs w:val="24"/>
        </w:rPr>
        <w:t>i</w:t>
      </w:r>
      <w:r w:rsidR="009F7E0D" w:rsidRPr="00AC77B7">
        <w:rPr>
          <w:rFonts w:cs="Arial"/>
          <w:sz w:val="24"/>
          <w:szCs w:val="24"/>
        </w:rPr>
        <w:t xml:space="preserve"> o minimizzat</w:t>
      </w:r>
      <w:r w:rsidRPr="00AC77B7">
        <w:rPr>
          <w:rFonts w:cs="Arial"/>
          <w:sz w:val="24"/>
          <w:szCs w:val="24"/>
        </w:rPr>
        <w:t>i anche dagli stessi docenti</w:t>
      </w:r>
      <w:r w:rsidR="00B66D60">
        <w:rPr>
          <w:rFonts w:cs="Arial"/>
          <w:sz w:val="24"/>
          <w:szCs w:val="24"/>
        </w:rPr>
        <w:t>.</w:t>
      </w:r>
    </w:p>
    <w:p w:rsidR="00B9477A" w:rsidRPr="00AC77B7" w:rsidRDefault="00B9477A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 </w:t>
      </w:r>
      <w:r w:rsidR="009F7E0D" w:rsidRPr="00AC77B7">
        <w:rPr>
          <w:rFonts w:cs="Arial"/>
          <w:sz w:val="24"/>
          <w:szCs w:val="24"/>
        </w:rPr>
        <w:t>Il bullismo deve essere conosciuto e combattuto</w:t>
      </w:r>
      <w:r w:rsidRPr="00AC77B7">
        <w:rPr>
          <w:rFonts w:cs="Arial"/>
          <w:sz w:val="24"/>
          <w:szCs w:val="24"/>
        </w:rPr>
        <w:t xml:space="preserve"> da tutti in tutte le sue forme. </w:t>
      </w:r>
    </w:p>
    <w:p w:rsidR="00F90760" w:rsidRPr="00AC77B7" w:rsidRDefault="00F90760" w:rsidP="00E34E2C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B9477A" w:rsidRDefault="00F90760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COME RICONOSCERE</w:t>
      </w:r>
      <w:r w:rsidR="00E0510E" w:rsidRPr="00AC77B7">
        <w:rPr>
          <w:rFonts w:cs="Arial"/>
          <w:sz w:val="24"/>
          <w:szCs w:val="24"/>
        </w:rPr>
        <w:t xml:space="preserve"> IL BULLISMO</w:t>
      </w:r>
      <w:r w:rsidR="00B9477A" w:rsidRPr="00AC77B7">
        <w:rPr>
          <w:rFonts w:cs="Arial"/>
          <w:sz w:val="24"/>
          <w:szCs w:val="24"/>
        </w:rPr>
        <w:t xml:space="preserve"> “in classe” e il “CYBER</w:t>
      </w:r>
      <w:r w:rsidR="00AC77B7">
        <w:rPr>
          <w:rFonts w:cs="Arial"/>
          <w:sz w:val="24"/>
          <w:szCs w:val="24"/>
        </w:rPr>
        <w:t>-</w:t>
      </w:r>
      <w:r w:rsidR="00B9477A" w:rsidRPr="00AC77B7">
        <w:rPr>
          <w:rFonts w:cs="Arial"/>
          <w:sz w:val="24"/>
          <w:szCs w:val="24"/>
        </w:rPr>
        <w:t>BULLISMO”</w:t>
      </w:r>
    </w:p>
    <w:p w:rsidR="00AC77B7" w:rsidRPr="00AC77B7" w:rsidRDefault="00AC77B7" w:rsidP="00E34E2C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E2B6B" w:rsidRPr="00AC77B7" w:rsidRDefault="00B9477A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A)</w:t>
      </w:r>
      <w:r w:rsidR="008E2B6B" w:rsidRPr="00AC77B7">
        <w:rPr>
          <w:rFonts w:cs="Arial"/>
          <w:sz w:val="24"/>
          <w:szCs w:val="24"/>
        </w:rPr>
        <w:t>Le caratteristiche del bullismo in ambito scolare sono:</w:t>
      </w:r>
    </w:p>
    <w:p w:rsidR="008E2B6B" w:rsidRPr="00AC77B7" w:rsidRDefault="008E2B6B" w:rsidP="00E34E2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La violenza</w:t>
      </w:r>
      <w:r w:rsidR="003B1917" w:rsidRPr="00AC77B7">
        <w:rPr>
          <w:rFonts w:cs="Arial"/>
          <w:sz w:val="24"/>
          <w:szCs w:val="24"/>
        </w:rPr>
        <w:t xml:space="preserve"> fisica, psicologica o l’intimidazione del gruppo</w:t>
      </w:r>
    </w:p>
    <w:p w:rsidR="008E2B6B" w:rsidRPr="00AC77B7" w:rsidRDefault="008E2B6B" w:rsidP="00E34E2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La ripetitività</w:t>
      </w:r>
    </w:p>
    <w:p w:rsidR="008E2B6B" w:rsidRPr="00AC77B7" w:rsidRDefault="008E2B6B" w:rsidP="00E34E2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L’intenzione di nuocere</w:t>
      </w:r>
    </w:p>
    <w:p w:rsidR="008E2B6B" w:rsidRPr="00AC77B7" w:rsidRDefault="008E2B6B" w:rsidP="00E34E2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L’isolamento della vittima</w:t>
      </w:r>
    </w:p>
    <w:p w:rsidR="008E2B6B" w:rsidRPr="00AC77B7" w:rsidRDefault="008E2B6B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lastRenderedPageBreak/>
        <w:t xml:space="preserve">Solo la concomitanza di questi elementi </w:t>
      </w:r>
      <w:r w:rsidR="00F90760" w:rsidRPr="00AC77B7">
        <w:rPr>
          <w:rFonts w:cs="Arial"/>
          <w:sz w:val="24"/>
          <w:szCs w:val="24"/>
        </w:rPr>
        <w:t>permette di</w:t>
      </w:r>
      <w:r w:rsidRPr="00AC77B7">
        <w:rPr>
          <w:rFonts w:cs="Arial"/>
          <w:sz w:val="24"/>
          <w:szCs w:val="24"/>
        </w:rPr>
        <w:t xml:space="preserve"> individuare un comportamento di bullismo.</w:t>
      </w:r>
    </w:p>
    <w:p w:rsidR="008E2B6B" w:rsidRPr="00AC77B7" w:rsidRDefault="008E2B6B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In particolare esso si fonda sul rifiuto della differenza e la stigmatizzazione di alcune caratteristiche come l’apparenza </w:t>
      </w:r>
      <w:r w:rsidR="00F90760" w:rsidRPr="00AC77B7">
        <w:rPr>
          <w:rFonts w:cs="Arial"/>
          <w:sz w:val="24"/>
          <w:szCs w:val="24"/>
        </w:rPr>
        <w:t>fisica (</w:t>
      </w:r>
      <w:r w:rsidRPr="00AC77B7">
        <w:rPr>
          <w:rFonts w:cs="Arial"/>
          <w:sz w:val="24"/>
          <w:szCs w:val="24"/>
        </w:rPr>
        <w:t>peso,</w:t>
      </w:r>
      <w:r w:rsidR="00F90760" w:rsidRPr="00AC77B7">
        <w:rPr>
          <w:rFonts w:cs="Arial"/>
          <w:sz w:val="24"/>
          <w:szCs w:val="24"/>
        </w:rPr>
        <w:t xml:space="preserve"> </w:t>
      </w:r>
      <w:r w:rsidRPr="00AC77B7">
        <w:rPr>
          <w:rFonts w:cs="Arial"/>
          <w:sz w:val="24"/>
          <w:szCs w:val="24"/>
        </w:rPr>
        <w:t>altezza,</w:t>
      </w:r>
      <w:r w:rsidR="00F90760" w:rsidRPr="00AC77B7">
        <w:rPr>
          <w:rFonts w:cs="Arial"/>
          <w:sz w:val="24"/>
          <w:szCs w:val="24"/>
        </w:rPr>
        <w:t xml:space="preserve"> </w:t>
      </w:r>
      <w:r w:rsidRPr="00AC77B7">
        <w:rPr>
          <w:rFonts w:cs="Arial"/>
          <w:sz w:val="24"/>
          <w:szCs w:val="24"/>
        </w:rPr>
        <w:t>colore o tipo di capelli</w:t>
      </w:r>
      <w:r w:rsidR="00F90760" w:rsidRPr="00AC77B7">
        <w:rPr>
          <w:rFonts w:cs="Arial"/>
          <w:sz w:val="24"/>
          <w:szCs w:val="24"/>
        </w:rPr>
        <w:t>)</w:t>
      </w:r>
      <w:r w:rsidRPr="00AC77B7">
        <w:rPr>
          <w:rFonts w:cs="Arial"/>
          <w:sz w:val="24"/>
          <w:szCs w:val="24"/>
        </w:rPr>
        <w:t>, il sesso,</w:t>
      </w:r>
      <w:r w:rsidR="00F90760" w:rsidRPr="00AC77B7">
        <w:rPr>
          <w:rFonts w:cs="Arial"/>
          <w:sz w:val="24"/>
          <w:szCs w:val="24"/>
        </w:rPr>
        <w:t xml:space="preserve"> </w:t>
      </w:r>
      <w:r w:rsidRPr="00AC77B7">
        <w:rPr>
          <w:rFonts w:cs="Arial"/>
          <w:sz w:val="24"/>
          <w:szCs w:val="24"/>
        </w:rPr>
        <w:t>l’identità di genere, una disabilità, l’appartenenza ad un gruppo sociale o culturale particolare, degli interessi particolari.</w:t>
      </w:r>
    </w:p>
    <w:p w:rsidR="008E2B6B" w:rsidRPr="00AC77B7" w:rsidRDefault="008E2B6B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La connotazione che assume il comportamento del </w:t>
      </w:r>
      <w:r w:rsidR="00F90760" w:rsidRPr="00AC77B7">
        <w:rPr>
          <w:rFonts w:cs="Arial"/>
          <w:sz w:val="24"/>
          <w:szCs w:val="24"/>
        </w:rPr>
        <w:t>bullo, varia</w:t>
      </w:r>
      <w:r w:rsidRPr="00AC77B7">
        <w:rPr>
          <w:rFonts w:cs="Arial"/>
          <w:sz w:val="24"/>
          <w:szCs w:val="24"/>
        </w:rPr>
        <w:t xml:space="preserve"> a seconda dell’età e del sesso della vittima e del colpevole.</w:t>
      </w:r>
    </w:p>
    <w:p w:rsidR="008E2B6B" w:rsidRPr="00AC77B7" w:rsidRDefault="008E2B6B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Statisticamente si è rilevato che i</w:t>
      </w:r>
      <w:r w:rsidR="002B3B95" w:rsidRPr="00AC77B7">
        <w:rPr>
          <w:rFonts w:cs="Arial"/>
          <w:sz w:val="24"/>
          <w:szCs w:val="24"/>
        </w:rPr>
        <w:t xml:space="preserve"> </w:t>
      </w:r>
      <w:r w:rsidRPr="00AC77B7">
        <w:rPr>
          <w:rFonts w:cs="Arial"/>
          <w:sz w:val="24"/>
          <w:szCs w:val="24"/>
        </w:rPr>
        <w:t>rischi maggiori si corrono nella fascia di età corrispondente alla scuola secondaria di I grado e al biennio della s</w:t>
      </w:r>
      <w:r w:rsidR="002B3B95" w:rsidRPr="00AC77B7">
        <w:rPr>
          <w:rFonts w:cs="Arial"/>
          <w:sz w:val="24"/>
          <w:szCs w:val="24"/>
        </w:rPr>
        <w:t>e</w:t>
      </w:r>
      <w:r w:rsidRPr="00AC77B7">
        <w:rPr>
          <w:rFonts w:cs="Arial"/>
          <w:sz w:val="24"/>
          <w:szCs w:val="24"/>
        </w:rPr>
        <w:t>condaria di II grado, ma si sono riscontrati fatti gravi già nella primaria o anche negli ultimi anni della secondaria di II grado.</w:t>
      </w:r>
    </w:p>
    <w:p w:rsidR="00B66D60" w:rsidRDefault="00656177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B) </w:t>
      </w:r>
      <w:r w:rsidR="00B66D60" w:rsidRPr="00B66D60">
        <w:rPr>
          <w:rFonts w:ascii="Calibri" w:hAnsi="Calibri" w:cs="Arial"/>
          <w:sz w:val="24"/>
          <w:szCs w:val="24"/>
        </w:rPr>
        <w:t xml:space="preserve">Le principali tipologie persecutorie qualificate come </w:t>
      </w:r>
      <w:proofErr w:type="spellStart"/>
      <w:r w:rsidR="00B66D60" w:rsidRPr="00B66D60">
        <w:rPr>
          <w:rFonts w:ascii="Calibri" w:hAnsi="Calibri" w:cs="Arial"/>
          <w:sz w:val="24"/>
          <w:szCs w:val="24"/>
        </w:rPr>
        <w:t>cyberbullismo</w:t>
      </w:r>
      <w:proofErr w:type="spellEnd"/>
      <w:r w:rsidR="00B66D60">
        <w:rPr>
          <w:rFonts w:ascii="Calibri" w:hAnsi="Calibri" w:cs="Arial"/>
          <w:sz w:val="24"/>
          <w:szCs w:val="24"/>
        </w:rPr>
        <w:t xml:space="preserve"> sono:</w:t>
      </w:r>
    </w:p>
    <w:p w:rsidR="00656177" w:rsidRPr="00AC77B7" w:rsidRDefault="00656177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o</w:t>
      </w:r>
      <w:r w:rsidRPr="00AC77B7">
        <w:rPr>
          <w:rFonts w:cs="Arial"/>
          <w:sz w:val="24"/>
          <w:szCs w:val="24"/>
        </w:rPr>
        <w:tab/>
      </w:r>
      <w:proofErr w:type="spellStart"/>
      <w:r w:rsidRPr="00AC77B7">
        <w:rPr>
          <w:rFonts w:cs="Arial"/>
          <w:sz w:val="24"/>
          <w:szCs w:val="24"/>
        </w:rPr>
        <w:t>Flaming</w:t>
      </w:r>
      <w:proofErr w:type="spellEnd"/>
      <w:r w:rsidR="0013722E" w:rsidRPr="00AC77B7">
        <w:rPr>
          <w:rFonts w:cs="Arial"/>
          <w:sz w:val="24"/>
          <w:szCs w:val="24"/>
        </w:rPr>
        <w:t>:</w:t>
      </w:r>
      <w:r w:rsidRPr="00AC77B7">
        <w:rPr>
          <w:rFonts w:cs="Arial"/>
          <w:sz w:val="24"/>
          <w:szCs w:val="24"/>
        </w:rPr>
        <w:t xml:space="preserve"> Litigi on line nei quali si fa uso di un linguaggio violento e volgare</w:t>
      </w:r>
    </w:p>
    <w:p w:rsidR="00656177" w:rsidRPr="00AC77B7" w:rsidRDefault="00656177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o</w:t>
      </w:r>
      <w:r w:rsidRPr="00AC77B7">
        <w:rPr>
          <w:rFonts w:cs="Arial"/>
          <w:sz w:val="24"/>
          <w:szCs w:val="24"/>
        </w:rPr>
        <w:tab/>
      </w:r>
      <w:proofErr w:type="spellStart"/>
      <w:r w:rsidRPr="00AC77B7">
        <w:rPr>
          <w:rFonts w:cs="Arial"/>
          <w:sz w:val="24"/>
          <w:szCs w:val="24"/>
        </w:rPr>
        <w:t>Harassment</w:t>
      </w:r>
      <w:proofErr w:type="spellEnd"/>
      <w:r w:rsidRPr="00AC77B7">
        <w:rPr>
          <w:rFonts w:cs="Arial"/>
          <w:sz w:val="24"/>
          <w:szCs w:val="24"/>
        </w:rPr>
        <w:t>: molestie attuate attraverso l’invio ripetuto di linguaggi offensivi</w:t>
      </w:r>
    </w:p>
    <w:p w:rsidR="00656177" w:rsidRPr="00AC77B7" w:rsidRDefault="00656177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o</w:t>
      </w:r>
      <w:r w:rsidRPr="00AC77B7">
        <w:rPr>
          <w:rFonts w:cs="Arial"/>
          <w:sz w:val="24"/>
          <w:szCs w:val="24"/>
        </w:rPr>
        <w:tab/>
      </w:r>
      <w:proofErr w:type="spellStart"/>
      <w:r w:rsidRPr="00AC77B7">
        <w:rPr>
          <w:rFonts w:cs="Arial"/>
          <w:sz w:val="24"/>
          <w:szCs w:val="24"/>
        </w:rPr>
        <w:t>Cyberstalking</w:t>
      </w:r>
      <w:proofErr w:type="spellEnd"/>
      <w:r w:rsidRPr="00AC77B7">
        <w:rPr>
          <w:rFonts w:cs="Arial"/>
          <w:sz w:val="24"/>
          <w:szCs w:val="24"/>
        </w:rPr>
        <w:t>: invio ripetuto di messaggi che includono esplicite minacce fisiche, al punto che la vittima arriva a temere per la propria incolumità</w:t>
      </w:r>
    </w:p>
    <w:p w:rsidR="00656177" w:rsidRPr="00AC77B7" w:rsidRDefault="00656177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o</w:t>
      </w:r>
      <w:r w:rsidRPr="00AC77B7">
        <w:rPr>
          <w:rFonts w:cs="Arial"/>
          <w:sz w:val="24"/>
          <w:szCs w:val="24"/>
        </w:rPr>
        <w:tab/>
        <w:t>Denigrazione : pubblicazione all’interno di comunità virtuali quali, newsgroup, blog, forum di discussione, messaggistica immediata, siti internet,… di pettegolezzi e commenti crudeli, calunniosi e denigratori</w:t>
      </w:r>
    </w:p>
    <w:p w:rsidR="00656177" w:rsidRPr="00AC77B7" w:rsidRDefault="00656177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o</w:t>
      </w:r>
      <w:r w:rsidRPr="00AC77B7">
        <w:rPr>
          <w:rFonts w:cs="Arial"/>
          <w:sz w:val="24"/>
          <w:szCs w:val="24"/>
        </w:rPr>
        <w:tab/>
        <w:t>Outing estorto: registrazione delle confidenze –raccolte all’interno di un ambiente privato- creando un clima di fiducia e poi inserite integralmente in un blog pubblico</w:t>
      </w:r>
    </w:p>
    <w:p w:rsidR="00656177" w:rsidRPr="00AC77B7" w:rsidRDefault="00656177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o</w:t>
      </w:r>
      <w:r w:rsidRPr="00AC77B7">
        <w:rPr>
          <w:rFonts w:cs="Arial"/>
          <w:sz w:val="24"/>
          <w:szCs w:val="24"/>
        </w:rPr>
        <w:tab/>
      </w:r>
      <w:proofErr w:type="spellStart"/>
      <w:r w:rsidRPr="00AC77B7">
        <w:rPr>
          <w:rFonts w:cs="Arial"/>
          <w:sz w:val="24"/>
          <w:szCs w:val="24"/>
        </w:rPr>
        <w:t>Impersonificazione</w:t>
      </w:r>
      <w:proofErr w:type="spellEnd"/>
      <w:r w:rsidRPr="00AC77B7">
        <w:rPr>
          <w:rFonts w:cs="Arial"/>
          <w:sz w:val="24"/>
          <w:szCs w:val="24"/>
        </w:rPr>
        <w:t>: insinuazione all’interno dell’account di un’altra persona con l’obiettivo di inviare dal medesimo messaggi ingiuriosi che screditino la vittima</w:t>
      </w:r>
    </w:p>
    <w:p w:rsidR="00656177" w:rsidRPr="00AC77B7" w:rsidRDefault="00656177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o</w:t>
      </w:r>
      <w:r w:rsidRPr="00AC77B7">
        <w:rPr>
          <w:rFonts w:cs="Arial"/>
          <w:sz w:val="24"/>
          <w:szCs w:val="24"/>
        </w:rPr>
        <w:tab/>
        <w:t>Esclusione: estromissione intenzionale dall’attività on line.</w:t>
      </w:r>
    </w:p>
    <w:p w:rsidR="00656177" w:rsidRPr="00AC77B7" w:rsidRDefault="00656177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Ben si comprende come il cyber</w:t>
      </w:r>
      <w:r w:rsidR="00AC77B7">
        <w:rPr>
          <w:rFonts w:cs="Arial"/>
          <w:sz w:val="24"/>
          <w:szCs w:val="24"/>
        </w:rPr>
        <w:t>-</w:t>
      </w:r>
      <w:r w:rsidRPr="00AC77B7">
        <w:rPr>
          <w:rFonts w:cs="Arial"/>
          <w:sz w:val="24"/>
          <w:szCs w:val="24"/>
        </w:rPr>
        <w:t>bullismo sia dotato di un potenziale dannoso “virale” collegato all’ampiezza e alla durata temporale potenzialmente illimitati e  difficili</w:t>
      </w:r>
      <w:r w:rsidRPr="00AC77B7">
        <w:rPr>
          <w:rFonts w:cs="Arial"/>
          <w:color w:val="FF0000"/>
          <w:sz w:val="24"/>
          <w:szCs w:val="24"/>
        </w:rPr>
        <w:t xml:space="preserve"> </w:t>
      </w:r>
      <w:r w:rsidRPr="00AC77B7">
        <w:rPr>
          <w:rFonts w:cs="Arial"/>
          <w:sz w:val="24"/>
          <w:szCs w:val="24"/>
        </w:rPr>
        <w:t>da arginare.</w:t>
      </w:r>
    </w:p>
    <w:p w:rsidR="00F90760" w:rsidRPr="00AC77B7" w:rsidRDefault="00F90760" w:rsidP="00E34E2C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63170D" w:rsidRPr="00AC77B7" w:rsidRDefault="0063170D" w:rsidP="00E34E2C">
      <w:pPr>
        <w:spacing w:after="0" w:line="240" w:lineRule="auto"/>
        <w:ind w:left="360"/>
        <w:jc w:val="both"/>
        <w:rPr>
          <w:rFonts w:cs="Arial"/>
          <w:sz w:val="24"/>
          <w:szCs w:val="24"/>
        </w:rPr>
      </w:pPr>
    </w:p>
    <w:p w:rsidR="0070607F" w:rsidRPr="00AC77B7" w:rsidRDefault="0070607F" w:rsidP="00E34E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I COMPITI delle scuole </w:t>
      </w:r>
    </w:p>
    <w:p w:rsidR="0070607F" w:rsidRPr="00AC77B7" w:rsidRDefault="0070607F" w:rsidP="00E34E2C">
      <w:pPr>
        <w:spacing w:after="0" w:line="240" w:lineRule="auto"/>
        <w:ind w:left="360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Le istituzioni scolastiche interverranno attraverso i propri operatori, ciascuno per le proprie specifiche competenze, sia in fase preventiva che sanzionatoria.</w:t>
      </w:r>
    </w:p>
    <w:p w:rsidR="0070607F" w:rsidRPr="00AC77B7" w:rsidRDefault="0070607F" w:rsidP="00E34E2C">
      <w:pPr>
        <w:spacing w:after="0" w:line="240" w:lineRule="auto"/>
        <w:ind w:left="360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L’approccio più efficace è, comunque, quello di affrontare proattivamente i problemi che si presentano tra gli alunni al</w:t>
      </w:r>
      <w:r w:rsidR="00C74135" w:rsidRPr="00AC77B7">
        <w:rPr>
          <w:rFonts w:cs="Arial"/>
          <w:sz w:val="24"/>
          <w:szCs w:val="24"/>
        </w:rPr>
        <w:t>lo scopo di evitare i conflitti, tenendo d’occhio gli indicatori elencati di seguito, a titolo esemplificativo, come segnali d’allarme di fenomeni a rischio.</w:t>
      </w:r>
    </w:p>
    <w:p w:rsidR="00C74135" w:rsidRPr="00AC77B7" w:rsidRDefault="00C74135" w:rsidP="00E34E2C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AC77B7">
        <w:rPr>
          <w:rFonts w:cs="Arial"/>
          <w:b/>
          <w:sz w:val="24"/>
          <w:szCs w:val="24"/>
        </w:rPr>
        <w:t>Indicatori di fenomeni di vittimizzazione da approfondire in collaborazione con le famiglie:</w:t>
      </w:r>
    </w:p>
    <w:p w:rsidR="00C74135" w:rsidRPr="00AC77B7" w:rsidRDefault="00C74135" w:rsidP="00E34E2C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 Difficoltà ad andare a scuola</w:t>
      </w:r>
    </w:p>
    <w:p w:rsidR="00C74135" w:rsidRPr="00AC77B7" w:rsidRDefault="00C74135" w:rsidP="00E34E2C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 Richiesta frequente di soldi o oggetti</w:t>
      </w:r>
    </w:p>
    <w:p w:rsidR="00C74135" w:rsidRPr="00AC77B7" w:rsidRDefault="00C74135" w:rsidP="00E34E2C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 Danni a cose o vestiti</w:t>
      </w:r>
    </w:p>
    <w:p w:rsidR="00C74135" w:rsidRPr="00AC77B7" w:rsidRDefault="00C74135" w:rsidP="00E34E2C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 Segni di percosse o di violenza fisica</w:t>
      </w:r>
    </w:p>
    <w:p w:rsidR="00C74135" w:rsidRPr="00AC77B7" w:rsidRDefault="00C74135" w:rsidP="00E34E2C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 Disturbi notturni del sonno, paure poco giustificate, forte ansia</w:t>
      </w:r>
    </w:p>
    <w:p w:rsidR="00C74135" w:rsidRPr="00AC77B7" w:rsidRDefault="00C74135" w:rsidP="00E34E2C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Altri sintomi o segnali di disagio : insicurezza, bassa autostima e sentimenti di depressione</w:t>
      </w:r>
    </w:p>
    <w:p w:rsidR="00C74135" w:rsidRPr="00AC77B7" w:rsidRDefault="00C74135" w:rsidP="00E34E2C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 Chiusura e isolamento sociale</w:t>
      </w:r>
    </w:p>
    <w:p w:rsidR="00C74135" w:rsidRPr="00AC77B7" w:rsidRDefault="00C74135" w:rsidP="00E34E2C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 Vulnerabilità</w:t>
      </w:r>
    </w:p>
    <w:p w:rsidR="00C74135" w:rsidRPr="00AC77B7" w:rsidRDefault="00C74135" w:rsidP="00E34E2C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 Rendimento scolastico basso o discontinuo</w:t>
      </w:r>
    </w:p>
    <w:p w:rsidR="00C74135" w:rsidRPr="00AC77B7" w:rsidRDefault="00C74135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b/>
          <w:sz w:val="24"/>
          <w:szCs w:val="24"/>
        </w:rPr>
        <w:t>Indicatori di possibile coinvolgimento in comportamenti prepotenti</w:t>
      </w:r>
      <w:r w:rsidRPr="00AC77B7">
        <w:rPr>
          <w:rFonts w:cs="Arial"/>
          <w:sz w:val="24"/>
          <w:szCs w:val="24"/>
        </w:rPr>
        <w:t>:</w:t>
      </w:r>
    </w:p>
    <w:p w:rsidR="00C74135" w:rsidRPr="00AC77B7" w:rsidRDefault="00C74135" w:rsidP="00E34E2C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     Apparente spavalderia e tracotanza.</w:t>
      </w:r>
    </w:p>
    <w:p w:rsidR="00C74135" w:rsidRPr="00AC77B7" w:rsidRDefault="00C74135" w:rsidP="00E34E2C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     Apparente elevata autostima</w:t>
      </w:r>
    </w:p>
    <w:p w:rsidR="00C74135" w:rsidRPr="00AC77B7" w:rsidRDefault="00C74135" w:rsidP="00E34E2C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     Mancanza di empatia per gli altri e per la vittima in particolare</w:t>
      </w:r>
    </w:p>
    <w:p w:rsidR="00C74135" w:rsidRPr="00AC77B7" w:rsidRDefault="00C74135" w:rsidP="00E34E2C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lastRenderedPageBreak/>
        <w:t xml:space="preserve">     Scarsa cooperazione</w:t>
      </w:r>
    </w:p>
    <w:p w:rsidR="00C74135" w:rsidRPr="00AC77B7" w:rsidRDefault="00C74135" w:rsidP="00E34E2C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     Atteggiamento favorevole alla violenza</w:t>
      </w:r>
    </w:p>
    <w:p w:rsidR="00C74135" w:rsidRPr="00AC77B7" w:rsidRDefault="00C74135" w:rsidP="00E34E2C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     Forte bisogno di dominare e di affermarsi nel gruppo</w:t>
      </w:r>
    </w:p>
    <w:p w:rsidR="00C74135" w:rsidRPr="00AC77B7" w:rsidRDefault="00C74135" w:rsidP="00E34E2C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     Scarso rendimento scolastico</w:t>
      </w:r>
    </w:p>
    <w:p w:rsidR="00C74135" w:rsidRPr="00AC77B7" w:rsidRDefault="00C74135" w:rsidP="00E34E2C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AC77B7">
        <w:rPr>
          <w:rFonts w:cs="Arial"/>
          <w:b/>
          <w:sz w:val="24"/>
          <w:szCs w:val="24"/>
        </w:rPr>
        <w:t>Indicatori di un possibile coinvolgimento nel ruolo di bullo-vittima:</w:t>
      </w:r>
    </w:p>
    <w:p w:rsidR="00C74135" w:rsidRPr="00AC77B7" w:rsidRDefault="00C74135" w:rsidP="00E34E2C">
      <w:pPr>
        <w:pStyle w:val="Paragrafoelenco"/>
        <w:numPr>
          <w:ilvl w:val="0"/>
          <w:numId w:val="2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Forte emotività ed irritabilità</w:t>
      </w:r>
    </w:p>
    <w:p w:rsidR="00C74135" w:rsidRPr="00AC77B7" w:rsidRDefault="00C74135" w:rsidP="00E34E2C">
      <w:pPr>
        <w:pStyle w:val="Paragrafoelenco"/>
        <w:numPr>
          <w:ilvl w:val="0"/>
          <w:numId w:val="22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Difficoltà di controllo e regolazione delle emozioni, rabbia e/o pianto frequenti</w:t>
      </w:r>
    </w:p>
    <w:p w:rsidR="00C74135" w:rsidRPr="00AC77B7" w:rsidRDefault="00C74135" w:rsidP="00E34E2C">
      <w:pPr>
        <w:pStyle w:val="Paragrafoelenco"/>
        <w:numPr>
          <w:ilvl w:val="0"/>
          <w:numId w:val="22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Difficoltà di attenzione</w:t>
      </w:r>
    </w:p>
    <w:p w:rsidR="00C74135" w:rsidRPr="00AC77B7" w:rsidRDefault="00C74135" w:rsidP="00E34E2C">
      <w:pPr>
        <w:pStyle w:val="Paragrafoelenco"/>
        <w:numPr>
          <w:ilvl w:val="0"/>
          <w:numId w:val="22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Iperattività</w:t>
      </w:r>
    </w:p>
    <w:p w:rsidR="00C74135" w:rsidRPr="00AC77B7" w:rsidRDefault="00C74135" w:rsidP="00E34E2C">
      <w:pPr>
        <w:pStyle w:val="Paragrafoelenco"/>
        <w:numPr>
          <w:ilvl w:val="0"/>
          <w:numId w:val="22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Comportamenti provocatori e conflittuali</w:t>
      </w:r>
    </w:p>
    <w:p w:rsidR="00B66D60" w:rsidRDefault="00C74135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 </w:t>
      </w:r>
    </w:p>
    <w:p w:rsidR="0063170D" w:rsidRPr="00AC77B7" w:rsidRDefault="00C74135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Tenuto conto di quanto premesso</w:t>
      </w:r>
    </w:p>
    <w:p w:rsidR="0063170D" w:rsidRPr="00AC77B7" w:rsidRDefault="0063170D" w:rsidP="00E34E2C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70607F" w:rsidRPr="00AC77B7" w:rsidRDefault="008F0A4E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 I </w:t>
      </w:r>
      <w:r w:rsidR="0070607F" w:rsidRPr="00B66D60">
        <w:rPr>
          <w:rFonts w:cs="Arial"/>
          <w:b/>
          <w:sz w:val="24"/>
          <w:szCs w:val="24"/>
          <w:u w:val="single"/>
        </w:rPr>
        <w:t>Dirigenti Scolastici</w:t>
      </w:r>
      <w:r w:rsidR="00F220E6" w:rsidRPr="00AC77B7">
        <w:rPr>
          <w:rFonts w:cs="Arial"/>
          <w:b/>
          <w:sz w:val="24"/>
          <w:szCs w:val="24"/>
        </w:rPr>
        <w:t xml:space="preserve"> </w:t>
      </w:r>
      <w:r w:rsidR="0063170D" w:rsidRPr="00AC77B7">
        <w:rPr>
          <w:rFonts w:cs="Arial"/>
          <w:b/>
          <w:sz w:val="24"/>
          <w:szCs w:val="24"/>
        </w:rPr>
        <w:t>devono</w:t>
      </w:r>
    </w:p>
    <w:p w:rsidR="0070607F" w:rsidRPr="00AC77B7" w:rsidRDefault="0070607F" w:rsidP="00E34E2C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promuovere la conoscenza e la consapevolezza del bullismo e del </w:t>
      </w:r>
      <w:proofErr w:type="spellStart"/>
      <w:r w:rsidRPr="00AC77B7">
        <w:rPr>
          <w:rFonts w:cs="Arial"/>
          <w:sz w:val="24"/>
          <w:szCs w:val="24"/>
        </w:rPr>
        <w:t>cyberbullismo</w:t>
      </w:r>
      <w:proofErr w:type="spellEnd"/>
      <w:r w:rsidRPr="00AC77B7">
        <w:rPr>
          <w:rFonts w:cs="Arial"/>
          <w:sz w:val="24"/>
          <w:szCs w:val="24"/>
        </w:rPr>
        <w:t xml:space="preserve"> attraverso corsi di formazione, seminari, dibattiti che coinvolgano tutto il personale</w:t>
      </w:r>
    </w:p>
    <w:p w:rsidR="0070607F" w:rsidRPr="00AC77B7" w:rsidRDefault="0070607F" w:rsidP="00E34E2C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Aggiornare il Regolamento d’istituto prevedendo apposite norme in tema </w:t>
      </w:r>
    </w:p>
    <w:p w:rsidR="0070607F" w:rsidRPr="00AC77B7" w:rsidRDefault="0070607F" w:rsidP="00E34E2C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Informare genitori e studenti sulle sanzioni previste e sulle responsabilità di natura civile e penale</w:t>
      </w:r>
    </w:p>
    <w:p w:rsidR="0070607F" w:rsidRPr="00AC77B7" w:rsidRDefault="0070607F" w:rsidP="00E34E2C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Creare all’interno della scuola un “team </w:t>
      </w:r>
      <w:proofErr w:type="spellStart"/>
      <w:r w:rsidRPr="00AC77B7">
        <w:rPr>
          <w:rFonts w:cs="Arial"/>
          <w:sz w:val="24"/>
          <w:szCs w:val="24"/>
        </w:rPr>
        <w:t>antibullismo</w:t>
      </w:r>
      <w:proofErr w:type="spellEnd"/>
      <w:r w:rsidRPr="00AC77B7">
        <w:rPr>
          <w:rFonts w:cs="Arial"/>
          <w:sz w:val="24"/>
          <w:szCs w:val="24"/>
        </w:rPr>
        <w:t>”, nominando un docente in qualità di responsabile del coordinamento delle attività di prevenzione, anche con eventuale affiancamento di genitori e studenti disponibili a collaborare</w:t>
      </w:r>
    </w:p>
    <w:p w:rsidR="00F220E6" w:rsidRPr="00AC77B7" w:rsidRDefault="0070607F" w:rsidP="00E34E2C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Rivolgersi a </w:t>
      </w:r>
      <w:proofErr w:type="spellStart"/>
      <w:r w:rsidRPr="00AC77B7">
        <w:rPr>
          <w:rFonts w:cs="Arial"/>
          <w:sz w:val="24"/>
          <w:szCs w:val="24"/>
        </w:rPr>
        <w:t>parters</w:t>
      </w:r>
      <w:proofErr w:type="spellEnd"/>
      <w:r w:rsidRPr="00AC77B7">
        <w:rPr>
          <w:rFonts w:cs="Arial"/>
          <w:sz w:val="24"/>
          <w:szCs w:val="24"/>
        </w:rPr>
        <w:t xml:space="preserve"> esterni alla scuola quali: servizi sociali e sanitari, aziende del privato sociale, forze di polizia,… per realizzare un progetto di prevenzione</w:t>
      </w:r>
    </w:p>
    <w:p w:rsidR="00F220E6" w:rsidRPr="00AC77B7" w:rsidRDefault="00F220E6" w:rsidP="00E34E2C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Istituire un servizio di consulenza psicologica interno alla scuola</w:t>
      </w:r>
    </w:p>
    <w:p w:rsidR="0070607F" w:rsidRPr="00AC77B7" w:rsidRDefault="0070607F" w:rsidP="00E34E2C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Attuare collaborazioni con altre scuole, condividendo risorse, buone prassi ed idee.</w:t>
      </w:r>
    </w:p>
    <w:p w:rsidR="007B019B" w:rsidRPr="00AC77B7" w:rsidRDefault="007B019B" w:rsidP="00E34E2C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Creare un banner dedicato sul sito scolastico in cui pubblicare iniziative ed esperienze didattiche in materia </w:t>
      </w:r>
    </w:p>
    <w:p w:rsidR="007B019B" w:rsidRPr="00AC77B7" w:rsidRDefault="007B019B" w:rsidP="00E34E2C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Fornire indicazioni utili , quali numeri telefonici e indirizzi  mail a cui rivolgersi in caso di bisogno</w:t>
      </w:r>
    </w:p>
    <w:p w:rsidR="0070607F" w:rsidRDefault="00E34E2C" w:rsidP="00E34E2C">
      <w:pPr>
        <w:spacing w:after="0" w:line="240" w:lineRule="auto"/>
        <w:ind w:left="360"/>
        <w:jc w:val="both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 xml:space="preserve">Il </w:t>
      </w:r>
      <w:r w:rsidR="0070607F" w:rsidRPr="00AC77B7">
        <w:rPr>
          <w:rFonts w:cs="Arial"/>
          <w:b/>
          <w:sz w:val="24"/>
          <w:szCs w:val="24"/>
          <w:u w:val="single"/>
        </w:rPr>
        <w:t>Personale educativo</w:t>
      </w:r>
    </w:p>
    <w:p w:rsidR="005576F1" w:rsidRPr="00AC77B7" w:rsidRDefault="00E34E2C" w:rsidP="00E34E2C">
      <w:pPr>
        <w:spacing w:after="0" w:line="240" w:lineRule="auto"/>
        <w:ind w:left="36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</w:t>
      </w:r>
      <w:r w:rsidRPr="00E34E2C">
        <w:rPr>
          <w:rFonts w:cs="Arial"/>
          <w:sz w:val="24"/>
          <w:szCs w:val="24"/>
        </w:rPr>
        <w:t>eve intraprendere azioni congruenti con l’uten</w:t>
      </w:r>
      <w:r>
        <w:rPr>
          <w:rFonts w:cs="Arial"/>
          <w:sz w:val="24"/>
          <w:szCs w:val="24"/>
        </w:rPr>
        <w:t>za del proprio ordine di scuola, tenuto conto che l</w:t>
      </w:r>
      <w:r w:rsidR="0070607F" w:rsidRPr="00AC77B7">
        <w:rPr>
          <w:rFonts w:cs="Arial"/>
          <w:sz w:val="24"/>
          <w:szCs w:val="24"/>
        </w:rPr>
        <w:t xml:space="preserve">’istruzione ha un ruolo fondamentale sia nell’acquisizione e rispetto delle norme relative alla convivenza civile, sia nella trasmissione dei valori legati ad un uso responsabile di internet. </w:t>
      </w:r>
    </w:p>
    <w:p w:rsidR="00830D87" w:rsidRPr="00AC77B7" w:rsidRDefault="008F0A4E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b/>
          <w:sz w:val="24"/>
          <w:szCs w:val="24"/>
        </w:rPr>
        <w:t>Azioni suggerite</w:t>
      </w:r>
      <w:r w:rsidR="00830D87" w:rsidRPr="00AC77B7">
        <w:rPr>
          <w:rFonts w:cs="Arial"/>
          <w:b/>
          <w:sz w:val="24"/>
          <w:szCs w:val="24"/>
        </w:rPr>
        <w:t xml:space="preserve"> per alunni di scuola dell’Infanzia e di scuola Primaria</w:t>
      </w:r>
      <w:r w:rsidR="00830D87" w:rsidRPr="00AC77B7">
        <w:rPr>
          <w:rFonts w:cs="Arial"/>
          <w:sz w:val="24"/>
          <w:szCs w:val="24"/>
        </w:rPr>
        <w:t>:</w:t>
      </w:r>
    </w:p>
    <w:p w:rsidR="00830D87" w:rsidRPr="00AC77B7" w:rsidRDefault="00830D87" w:rsidP="00E34E2C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Valorizzare la comunicazione interpersonale</w:t>
      </w:r>
    </w:p>
    <w:p w:rsidR="00830D87" w:rsidRPr="00AC77B7" w:rsidRDefault="00830D87" w:rsidP="00E34E2C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Costruire contesti di ascolto non giudicanti</w:t>
      </w:r>
    </w:p>
    <w:p w:rsidR="00830D87" w:rsidRPr="00AC77B7" w:rsidRDefault="00830D87" w:rsidP="00E34E2C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Progettare momenti “dedicati” di dialogo</w:t>
      </w:r>
    </w:p>
    <w:p w:rsidR="00830D87" w:rsidRPr="00AC77B7" w:rsidRDefault="00830D87" w:rsidP="00E34E2C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Realizzare ed affiggere immagini-messaggio all’interno delle scuole</w:t>
      </w:r>
    </w:p>
    <w:p w:rsidR="007B019B" w:rsidRPr="00AC77B7" w:rsidRDefault="007B019B" w:rsidP="00E34E2C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Installare una “cassetta help” per richieste di aiuto o denunce di soprusi</w:t>
      </w:r>
    </w:p>
    <w:p w:rsidR="00830D87" w:rsidRPr="00AC77B7" w:rsidRDefault="00830D87" w:rsidP="00E34E2C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Svolgere azioni di sensibilizzazione e collaborazione con l’editoria dei bambini</w:t>
      </w:r>
    </w:p>
    <w:p w:rsidR="00830D87" w:rsidRPr="00AC77B7" w:rsidRDefault="008F0A4E" w:rsidP="00E34E2C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AC77B7">
        <w:rPr>
          <w:rFonts w:cs="Arial"/>
          <w:b/>
          <w:sz w:val="24"/>
          <w:szCs w:val="24"/>
        </w:rPr>
        <w:t>Azioni suggerite</w:t>
      </w:r>
      <w:r w:rsidR="00F220E6" w:rsidRPr="00AC77B7">
        <w:rPr>
          <w:rFonts w:cs="Arial"/>
          <w:b/>
          <w:sz w:val="24"/>
          <w:szCs w:val="24"/>
        </w:rPr>
        <w:t xml:space="preserve"> per alunni di scuola secondaria di I e II grado:</w:t>
      </w:r>
    </w:p>
    <w:p w:rsidR="00F220E6" w:rsidRPr="00AC77B7" w:rsidRDefault="00F220E6" w:rsidP="00E34E2C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Educare alla cittadinanza attiva</w:t>
      </w:r>
    </w:p>
    <w:p w:rsidR="00F220E6" w:rsidRPr="00AC77B7" w:rsidRDefault="00F220E6" w:rsidP="00E34E2C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Creare ambienti inclusivi che valorizzino le differenze </w:t>
      </w:r>
    </w:p>
    <w:p w:rsidR="00F220E6" w:rsidRPr="00AC77B7" w:rsidRDefault="00F220E6" w:rsidP="00E34E2C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Celebrare i successi e creare un clima positivo in aula</w:t>
      </w:r>
    </w:p>
    <w:p w:rsidR="00F220E6" w:rsidRPr="00AC77B7" w:rsidRDefault="00F220E6" w:rsidP="00E34E2C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Promuovere campagne informative che coinvolgano anche i genitori</w:t>
      </w:r>
    </w:p>
    <w:p w:rsidR="005C77AA" w:rsidRPr="00AC77B7" w:rsidRDefault="005C77AA" w:rsidP="00E34E2C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lastRenderedPageBreak/>
        <w:t>Valutare periodicamente e aggiornare le pratiche di uso delle tecnologie prevedendo delle modalità formative e informative riguardo all’uso corretto dei mezzi informatici.</w:t>
      </w:r>
    </w:p>
    <w:p w:rsidR="00F220E6" w:rsidRPr="00AC77B7" w:rsidRDefault="005C77AA" w:rsidP="00E34E2C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Effettuare, in particolare, formazione sui rischi presenti in rete, sollecitandone un uso consapevole</w:t>
      </w:r>
    </w:p>
    <w:p w:rsidR="005C77AA" w:rsidRPr="00AC77B7" w:rsidRDefault="005C77AA" w:rsidP="00E34E2C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Educare gli studenti alla prudenza, a non fornire dati e informazioni personali, ad abbandonare siti dai contenuti inquietanti, a non incontrare persone conosciute in rete senza averne prima parlato con i genitori</w:t>
      </w:r>
    </w:p>
    <w:p w:rsidR="005C77AA" w:rsidRPr="00AC77B7" w:rsidRDefault="005C77AA" w:rsidP="00E34E2C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Mostrare agli studenti come usare e valutare criticamente ciò che incontrano durante la navigazione </w:t>
      </w:r>
    </w:p>
    <w:p w:rsidR="005C77AA" w:rsidRPr="00AC77B7" w:rsidRDefault="005C77AA" w:rsidP="00E34E2C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Spiegare agli alunni che comportamenti illeciti </w:t>
      </w:r>
      <w:r w:rsidR="00316135" w:rsidRPr="00AC77B7">
        <w:rPr>
          <w:rFonts w:cs="Arial"/>
          <w:sz w:val="24"/>
          <w:szCs w:val="24"/>
        </w:rPr>
        <w:t>nel mondo reale  (es. insultare una persona, accedere illecitamente ad un sito o a un servizio, ecc..) lo sono anche in rete</w:t>
      </w:r>
    </w:p>
    <w:p w:rsidR="00316135" w:rsidRPr="00AC77B7" w:rsidRDefault="00316135" w:rsidP="00E34E2C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Diffondere la conoscenza del codice disciplinare per gli studenti elaborato dalla scuola</w:t>
      </w:r>
    </w:p>
    <w:p w:rsidR="00316135" w:rsidRPr="00AC77B7" w:rsidRDefault="00316135" w:rsidP="00E34E2C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Incoraggiare discussioni all’interno della classe sui siti che gli alunni trovano interessanti e divertenti ed invitarli a parlare dei siti in cui hanno incontrato argomenti che li hanno preoccupato o spaventati</w:t>
      </w:r>
    </w:p>
    <w:p w:rsidR="00316135" w:rsidRPr="00AC77B7" w:rsidRDefault="00316135" w:rsidP="00E34E2C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Controllare periodicamente l’hard disk dei computer della scuola ed eliminare eventuali video, immagini o testi offensivi, avendo cura di conservarne una copia utile per eventuali e successivi accertamenti</w:t>
      </w:r>
    </w:p>
    <w:p w:rsidR="00316135" w:rsidRPr="00AC77B7" w:rsidRDefault="00316135" w:rsidP="00E34E2C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Promuovere la visione di filmati come spunto per aprire dibattiti </w:t>
      </w:r>
    </w:p>
    <w:p w:rsidR="00316135" w:rsidRPr="00AC77B7" w:rsidRDefault="00316135" w:rsidP="00E34E2C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Coinvolgere le Consulte </w:t>
      </w:r>
      <w:r w:rsidR="007B019B" w:rsidRPr="00AC77B7">
        <w:rPr>
          <w:rFonts w:cs="Arial"/>
          <w:sz w:val="24"/>
          <w:szCs w:val="24"/>
        </w:rPr>
        <w:t xml:space="preserve">degli Studenti, nonché </w:t>
      </w:r>
      <w:r w:rsidRPr="00AC77B7">
        <w:rPr>
          <w:rFonts w:cs="Arial"/>
          <w:sz w:val="24"/>
          <w:szCs w:val="24"/>
        </w:rPr>
        <w:t>assemblee di classe e d’istituto</w:t>
      </w:r>
    </w:p>
    <w:p w:rsidR="000A0C59" w:rsidRPr="00AC77B7" w:rsidRDefault="000A0C59" w:rsidP="00E34E2C">
      <w:pPr>
        <w:pStyle w:val="Paragrafoelenco"/>
        <w:spacing w:after="0" w:line="240" w:lineRule="auto"/>
        <w:ind w:left="1080"/>
        <w:jc w:val="both"/>
        <w:rPr>
          <w:rFonts w:cs="Arial"/>
          <w:b/>
          <w:sz w:val="24"/>
          <w:szCs w:val="24"/>
        </w:rPr>
      </w:pPr>
    </w:p>
    <w:p w:rsidR="007B019B" w:rsidRPr="00AC77B7" w:rsidRDefault="00E34E2C" w:rsidP="00E34E2C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  <w:u w:val="single"/>
        </w:rPr>
        <w:t xml:space="preserve">I </w:t>
      </w:r>
      <w:r w:rsidR="000A0C59" w:rsidRPr="00AC77B7">
        <w:rPr>
          <w:rFonts w:cs="Arial"/>
          <w:b/>
          <w:sz w:val="24"/>
          <w:szCs w:val="24"/>
          <w:u w:val="single"/>
        </w:rPr>
        <w:t>Genitori</w:t>
      </w:r>
      <w:r>
        <w:rPr>
          <w:rFonts w:cs="Arial"/>
          <w:b/>
          <w:sz w:val="24"/>
          <w:szCs w:val="24"/>
          <w:u w:val="single"/>
        </w:rPr>
        <w:t xml:space="preserve"> devono</w:t>
      </w:r>
      <w:r w:rsidR="000A0C59" w:rsidRPr="00AC77B7">
        <w:rPr>
          <w:rFonts w:cs="Arial"/>
          <w:b/>
          <w:sz w:val="24"/>
          <w:szCs w:val="24"/>
        </w:rPr>
        <w:t>:</w:t>
      </w:r>
    </w:p>
    <w:p w:rsidR="000A0C59" w:rsidRPr="00AC77B7" w:rsidRDefault="000A0C59" w:rsidP="00E34E2C">
      <w:pPr>
        <w:pStyle w:val="Paragrafoelenco"/>
        <w:numPr>
          <w:ilvl w:val="0"/>
          <w:numId w:val="25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Essere formati/informati sui comportamenti sintomatici del bullismo e del </w:t>
      </w:r>
      <w:proofErr w:type="spellStart"/>
      <w:r w:rsidRPr="00AC77B7">
        <w:rPr>
          <w:rFonts w:cs="Arial"/>
          <w:sz w:val="24"/>
          <w:szCs w:val="24"/>
        </w:rPr>
        <w:t>cyberbullismo</w:t>
      </w:r>
      <w:proofErr w:type="spellEnd"/>
    </w:p>
    <w:p w:rsidR="000A0C59" w:rsidRPr="00AC77B7" w:rsidRDefault="000A0C59" w:rsidP="00E34E2C">
      <w:pPr>
        <w:pStyle w:val="Paragrafoelenco"/>
        <w:numPr>
          <w:ilvl w:val="0"/>
          <w:numId w:val="25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Essere attenti ai comportamenti dei propri figli</w:t>
      </w:r>
    </w:p>
    <w:p w:rsidR="000A0C59" w:rsidRPr="00AC77B7" w:rsidRDefault="000A0C59" w:rsidP="00E34E2C">
      <w:pPr>
        <w:pStyle w:val="Paragrafoelenco"/>
        <w:numPr>
          <w:ilvl w:val="0"/>
          <w:numId w:val="25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Vigilare sull’uso delle tecnologie da parte dei ragazzi, con particolare attenzione ai tempi, alle modalità, agli atteggiamenti conseguenti</w:t>
      </w:r>
      <w:r w:rsidR="003B51AE" w:rsidRPr="00AC77B7">
        <w:rPr>
          <w:rFonts w:cs="Arial"/>
          <w:sz w:val="24"/>
          <w:szCs w:val="24"/>
        </w:rPr>
        <w:t xml:space="preserve"> (i genitori dovrebbero allertarsi se uno studente, dopo l’uso di internet o del proprio telefonino,</w:t>
      </w:r>
      <w:r w:rsidR="00E34E2C">
        <w:rPr>
          <w:rFonts w:cs="Arial"/>
          <w:sz w:val="24"/>
          <w:szCs w:val="24"/>
        </w:rPr>
        <w:t xml:space="preserve"> </w:t>
      </w:r>
      <w:r w:rsidR="003B51AE" w:rsidRPr="00AC77B7">
        <w:rPr>
          <w:rFonts w:cs="Arial"/>
          <w:sz w:val="24"/>
          <w:szCs w:val="24"/>
        </w:rPr>
        <w:t xml:space="preserve">mostra stati depressivi, ansiosi o paura); </w:t>
      </w:r>
    </w:p>
    <w:p w:rsidR="000A0C59" w:rsidRPr="00AC77B7" w:rsidRDefault="000A0C59" w:rsidP="00E34E2C">
      <w:pPr>
        <w:pStyle w:val="Paragrafoelenco"/>
        <w:numPr>
          <w:ilvl w:val="0"/>
          <w:numId w:val="25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>Conoscere le azioni messe in campo dalla scuola e collaborare secondo le modalità previste dal Patto di corresponsabilità</w:t>
      </w:r>
    </w:p>
    <w:p w:rsidR="003B51AE" w:rsidRPr="00B66D60" w:rsidRDefault="000A0C59" w:rsidP="00E34E2C">
      <w:pPr>
        <w:pStyle w:val="Paragrafoelenco"/>
        <w:numPr>
          <w:ilvl w:val="0"/>
          <w:numId w:val="25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C77B7">
        <w:rPr>
          <w:rFonts w:cs="Arial"/>
          <w:sz w:val="24"/>
          <w:szCs w:val="24"/>
        </w:rPr>
        <w:t xml:space="preserve">Conoscere il </w:t>
      </w:r>
      <w:r w:rsidR="003B51AE" w:rsidRPr="00AC77B7">
        <w:rPr>
          <w:rFonts w:cs="Arial"/>
          <w:sz w:val="24"/>
          <w:szCs w:val="24"/>
        </w:rPr>
        <w:t>codice di comportamento dello studente</w:t>
      </w:r>
      <w:r w:rsidR="003B51AE" w:rsidRPr="00AC77B7">
        <w:rPr>
          <w:sz w:val="24"/>
        </w:rPr>
        <w:t xml:space="preserve"> </w:t>
      </w:r>
    </w:p>
    <w:p w:rsidR="00B66D60" w:rsidRDefault="00B66D60" w:rsidP="00E34E2C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B66D60" w:rsidRPr="00B66D60" w:rsidRDefault="00B66D60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B66D60">
        <w:rPr>
          <w:rFonts w:cs="Arial"/>
          <w:b/>
          <w:sz w:val="24"/>
          <w:szCs w:val="24"/>
          <w:u w:val="single"/>
        </w:rPr>
        <w:t>Per tutti gli operatori scolastici</w:t>
      </w:r>
      <w:r w:rsidRPr="00B66D60">
        <w:rPr>
          <w:rFonts w:cs="Arial"/>
          <w:sz w:val="24"/>
          <w:szCs w:val="24"/>
        </w:rPr>
        <w:t>:</w:t>
      </w:r>
    </w:p>
    <w:p w:rsidR="00B66D60" w:rsidRPr="00B66D60" w:rsidRDefault="00B66D60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B66D60">
        <w:rPr>
          <w:rFonts w:cs="Arial"/>
          <w:sz w:val="24"/>
          <w:szCs w:val="24"/>
        </w:rPr>
        <w:t>Le linee di orientamento del MIUR richiamano l’attenzione sull’esistenza di un “</w:t>
      </w:r>
      <w:proofErr w:type="spellStart"/>
      <w:r w:rsidRPr="00B66D60">
        <w:rPr>
          <w:rFonts w:cs="Arial"/>
          <w:sz w:val="24"/>
          <w:szCs w:val="24"/>
        </w:rPr>
        <w:t>Safer</w:t>
      </w:r>
      <w:proofErr w:type="spellEnd"/>
      <w:r w:rsidRPr="00B66D60">
        <w:rPr>
          <w:rFonts w:cs="Arial"/>
          <w:sz w:val="24"/>
          <w:szCs w:val="24"/>
        </w:rPr>
        <w:t xml:space="preserve"> Internet Center per l’Italia”(SIC), Centro Nazionale per la sicurezza in Rete. </w:t>
      </w:r>
    </w:p>
    <w:p w:rsidR="00B66D60" w:rsidRPr="00B66D60" w:rsidRDefault="00B66D60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B66D60">
        <w:rPr>
          <w:rFonts w:cs="Arial"/>
          <w:sz w:val="24"/>
          <w:szCs w:val="24"/>
        </w:rPr>
        <w:t>Le scuole sono invitate a visitare il sito web del SIC ove esistono importanti materiali didattici sviluppati ad hoc per le istituzioni educative.</w:t>
      </w:r>
    </w:p>
    <w:p w:rsidR="00B66D60" w:rsidRPr="00B66D60" w:rsidRDefault="00B66D60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B66D60">
        <w:rPr>
          <w:rFonts w:cs="Arial"/>
          <w:sz w:val="24"/>
          <w:szCs w:val="24"/>
        </w:rPr>
        <w:t xml:space="preserve">Collegandosi all’indirizzo </w:t>
      </w:r>
      <w:r w:rsidRPr="00B66D60">
        <w:rPr>
          <w:rFonts w:cs="Arial"/>
          <w:sz w:val="24"/>
          <w:szCs w:val="24"/>
          <w:u w:val="single"/>
        </w:rPr>
        <w:t>www.generazioniconnesse.it</w:t>
      </w:r>
      <w:r w:rsidRPr="00B66D60">
        <w:rPr>
          <w:rFonts w:cs="Arial"/>
          <w:sz w:val="24"/>
          <w:szCs w:val="24"/>
        </w:rPr>
        <w:t xml:space="preserve"> è possibile, infatti scaricare il materiale direttamente in formato digitale per poterlo consultare tramite pc, </w:t>
      </w:r>
      <w:proofErr w:type="spellStart"/>
      <w:r w:rsidRPr="00B66D60">
        <w:rPr>
          <w:rFonts w:cs="Arial"/>
          <w:sz w:val="24"/>
          <w:szCs w:val="24"/>
        </w:rPr>
        <w:t>tablet</w:t>
      </w:r>
      <w:proofErr w:type="spellEnd"/>
      <w:r w:rsidRPr="00B66D60">
        <w:rPr>
          <w:rFonts w:cs="Arial"/>
          <w:sz w:val="24"/>
          <w:szCs w:val="24"/>
        </w:rPr>
        <w:t xml:space="preserve"> o </w:t>
      </w:r>
      <w:proofErr w:type="spellStart"/>
      <w:r w:rsidRPr="00B66D60">
        <w:rPr>
          <w:rFonts w:cs="Arial"/>
          <w:sz w:val="24"/>
          <w:szCs w:val="24"/>
        </w:rPr>
        <w:t>smartphone</w:t>
      </w:r>
      <w:proofErr w:type="spellEnd"/>
      <w:r w:rsidRPr="00B66D60">
        <w:rPr>
          <w:rFonts w:cs="Arial"/>
          <w:sz w:val="24"/>
          <w:szCs w:val="24"/>
        </w:rPr>
        <w:t>, oppure stamparlo e distribuirlo a scuola.</w:t>
      </w:r>
    </w:p>
    <w:p w:rsidR="00B66D60" w:rsidRPr="00B66D60" w:rsidRDefault="00B66D60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B66D60">
        <w:rPr>
          <w:rFonts w:cs="Arial"/>
          <w:sz w:val="24"/>
          <w:szCs w:val="24"/>
        </w:rPr>
        <w:t xml:space="preserve">Si ricorda, infine, che nel mese di febbraio viene organizzato il </w:t>
      </w:r>
      <w:proofErr w:type="spellStart"/>
      <w:r w:rsidRPr="00B66D60">
        <w:rPr>
          <w:rFonts w:cs="Arial"/>
          <w:sz w:val="24"/>
          <w:szCs w:val="24"/>
        </w:rPr>
        <w:t>Safer</w:t>
      </w:r>
      <w:proofErr w:type="spellEnd"/>
      <w:r w:rsidRPr="00B66D60">
        <w:rPr>
          <w:rFonts w:cs="Arial"/>
          <w:sz w:val="24"/>
          <w:szCs w:val="24"/>
        </w:rPr>
        <w:t xml:space="preserve"> Internet </w:t>
      </w:r>
      <w:proofErr w:type="spellStart"/>
      <w:r w:rsidRPr="00B66D60">
        <w:rPr>
          <w:rFonts w:cs="Arial"/>
          <w:sz w:val="24"/>
          <w:szCs w:val="24"/>
        </w:rPr>
        <w:t>Day</w:t>
      </w:r>
      <w:proofErr w:type="spellEnd"/>
      <w:r w:rsidRPr="00B66D60">
        <w:rPr>
          <w:rFonts w:cs="Arial"/>
          <w:sz w:val="24"/>
          <w:szCs w:val="24"/>
        </w:rPr>
        <w:t>, la giornata europea della sicurezza in rete ed è’ opportuno che le scuole sottolineino l’esistenza della giornata dando spazio ad iniziative interne in tema.</w:t>
      </w:r>
    </w:p>
    <w:p w:rsidR="00B66D60" w:rsidRDefault="00B66D60" w:rsidP="00E34E2C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B66D60" w:rsidRDefault="00B66D60" w:rsidP="00E34E2C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B66D60" w:rsidRDefault="00B66D60" w:rsidP="00E34E2C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B66D60" w:rsidRDefault="00B66D60" w:rsidP="00E34E2C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B66D60" w:rsidRDefault="00B66D60" w:rsidP="00E34E2C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B66D60" w:rsidRDefault="00B66D60" w:rsidP="00E34E2C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B66D60" w:rsidRPr="00B66D60" w:rsidRDefault="00B66D60" w:rsidP="00E34E2C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B66D60">
        <w:rPr>
          <w:rFonts w:cs="Arial"/>
          <w:b/>
          <w:sz w:val="24"/>
          <w:szCs w:val="24"/>
        </w:rPr>
        <w:t xml:space="preserve">I COMPITI dell’OSSERVATORIO </w:t>
      </w:r>
    </w:p>
    <w:p w:rsidR="00B66D60" w:rsidRPr="00B66D60" w:rsidRDefault="00B66D60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B66D60">
        <w:rPr>
          <w:rFonts w:cs="Arial"/>
          <w:sz w:val="24"/>
          <w:szCs w:val="24"/>
        </w:rPr>
        <w:t>L’osservatorio permanente quale  luogo di raccordo fra istituzioni operanti sul territorio</w:t>
      </w:r>
    </w:p>
    <w:p w:rsidR="00B66D60" w:rsidRPr="00B66D60" w:rsidRDefault="00B66D60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B66D60">
        <w:rPr>
          <w:rFonts w:cs="Arial"/>
          <w:sz w:val="24"/>
          <w:szCs w:val="24"/>
        </w:rPr>
        <w:t>1.</w:t>
      </w:r>
      <w:r w:rsidRPr="00B66D60">
        <w:rPr>
          <w:rFonts w:cs="Arial"/>
          <w:sz w:val="24"/>
          <w:szCs w:val="24"/>
        </w:rPr>
        <w:tab/>
        <w:t>Sviluppa una politica scolastica integrata basata su un approccio di tipo sistemico del fenomeno, volto alla promozione dello star bene a scuola e alla valorizzazione della scelta privilegiata di metodologie innovative e della esplorazione continua di nuovi campi di indagine e sostegno alle sperimentazioni promosse dalle scuole.</w:t>
      </w:r>
    </w:p>
    <w:p w:rsidR="00B66D60" w:rsidRPr="00B66D60" w:rsidRDefault="00B66D60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B66D60">
        <w:rPr>
          <w:rFonts w:cs="Arial"/>
          <w:sz w:val="24"/>
          <w:szCs w:val="24"/>
        </w:rPr>
        <w:t>2.</w:t>
      </w:r>
      <w:r w:rsidRPr="00B66D60">
        <w:rPr>
          <w:rFonts w:cs="Arial"/>
          <w:sz w:val="24"/>
          <w:szCs w:val="24"/>
        </w:rPr>
        <w:tab/>
        <w:t xml:space="preserve"> Valorizza e diffonde le buone pratiche</w:t>
      </w:r>
    </w:p>
    <w:p w:rsidR="00B66D60" w:rsidRPr="00B66D60" w:rsidRDefault="00B66D60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B66D60">
        <w:rPr>
          <w:rFonts w:cs="Arial"/>
          <w:sz w:val="24"/>
          <w:szCs w:val="24"/>
        </w:rPr>
        <w:t>3.</w:t>
      </w:r>
      <w:r w:rsidRPr="00B66D60">
        <w:rPr>
          <w:rFonts w:cs="Arial"/>
          <w:sz w:val="24"/>
          <w:szCs w:val="24"/>
        </w:rPr>
        <w:tab/>
        <w:t xml:space="preserve"> Promuove il monitoraggio costante dei risultati con la messa a sistema delle buone pratiche</w:t>
      </w:r>
    </w:p>
    <w:p w:rsidR="00B66D60" w:rsidRDefault="00B66D60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B66D60">
        <w:rPr>
          <w:rFonts w:cs="Arial"/>
          <w:sz w:val="24"/>
          <w:szCs w:val="24"/>
        </w:rPr>
        <w:t>4.</w:t>
      </w:r>
      <w:r w:rsidRPr="00B66D60">
        <w:rPr>
          <w:rFonts w:cs="Arial"/>
          <w:sz w:val="24"/>
          <w:szCs w:val="24"/>
        </w:rPr>
        <w:tab/>
        <w:t xml:space="preserve"> Ha  compiti di coordinamento, promozione (prevenzione e intervento), ricerca e formazione, consulenza e supporto.</w:t>
      </w:r>
    </w:p>
    <w:p w:rsidR="00B66D60" w:rsidRPr="00B66D60" w:rsidRDefault="00B66D60" w:rsidP="00E34E2C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B66D60" w:rsidRDefault="00B66D60" w:rsidP="00E34E2C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B66D60">
        <w:rPr>
          <w:rFonts w:cs="Arial"/>
          <w:b/>
          <w:sz w:val="24"/>
          <w:szCs w:val="24"/>
        </w:rPr>
        <w:t>Conclusioni</w:t>
      </w:r>
    </w:p>
    <w:p w:rsidR="00E34E2C" w:rsidRPr="00B66D60" w:rsidRDefault="00E34E2C" w:rsidP="00E34E2C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p w:rsidR="00B66D60" w:rsidRPr="00B66D60" w:rsidRDefault="00B66D60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B66D60">
        <w:rPr>
          <w:rFonts w:cs="Arial"/>
          <w:sz w:val="24"/>
          <w:szCs w:val="24"/>
        </w:rPr>
        <w:t>A completamento di quanto detto,  si raccomanda alle scuole, nel momento in cui fosse necessario utilizzare le sanzioni, di privilegiare azioni di supporto rispetto a punizioni solamente punitive.</w:t>
      </w:r>
    </w:p>
    <w:p w:rsidR="00B66D60" w:rsidRPr="00B66D60" w:rsidRDefault="00B66D60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B66D60">
        <w:rPr>
          <w:rFonts w:cs="Arial"/>
          <w:sz w:val="24"/>
          <w:szCs w:val="24"/>
        </w:rPr>
        <w:t>Quale esempio di peggiore misura si cita la “sospensione con allontanamento dalle lezioni” perché  va ad amplificare l’isolamento del ragazzo e lo induce alla dispersione.</w:t>
      </w:r>
    </w:p>
    <w:p w:rsidR="00B66D60" w:rsidRPr="00B66D60" w:rsidRDefault="00B66D60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B66D60">
        <w:rPr>
          <w:rFonts w:cs="Arial"/>
          <w:sz w:val="24"/>
          <w:szCs w:val="24"/>
        </w:rPr>
        <w:t>Vanno, invece, privilegiate azioni di coinvolgimento in servizi a favore della comunità scolastica.</w:t>
      </w:r>
    </w:p>
    <w:p w:rsidR="00B66D60" w:rsidRPr="00B66D60" w:rsidRDefault="00B66D60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B66D60">
        <w:rPr>
          <w:rFonts w:cs="Arial"/>
          <w:sz w:val="24"/>
          <w:szCs w:val="24"/>
        </w:rPr>
        <w:t xml:space="preserve"> Si richiama l’attenzione, infine, relativamente ai casi di cyber-bullismo sulla utilità di intervenire direttamente  sui  social network  per bloccare o ignorare i contatti indesiderati. </w:t>
      </w:r>
    </w:p>
    <w:p w:rsidR="00B66D60" w:rsidRPr="00B66D60" w:rsidRDefault="00B66D60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B66D60">
        <w:rPr>
          <w:rFonts w:cs="Arial"/>
          <w:sz w:val="24"/>
          <w:szCs w:val="24"/>
        </w:rPr>
        <w:t xml:space="preserve">E’ sempre bene contattare  la polizia postale che può indagare e rimuovere, su autorizzazione dell’autorità giudiziaria,  i contenuti offensivi ed illegali e cancellare l’account del </w:t>
      </w:r>
      <w:proofErr w:type="spellStart"/>
      <w:r w:rsidRPr="00B66D60">
        <w:rPr>
          <w:rFonts w:cs="Arial"/>
          <w:sz w:val="24"/>
          <w:szCs w:val="24"/>
        </w:rPr>
        <w:t>cyberbullo</w:t>
      </w:r>
      <w:proofErr w:type="spellEnd"/>
      <w:r w:rsidRPr="00B66D60">
        <w:rPr>
          <w:rFonts w:cs="Arial"/>
          <w:sz w:val="24"/>
          <w:szCs w:val="24"/>
        </w:rPr>
        <w:t xml:space="preserve"> che non rispetta le regole di comportamento. </w:t>
      </w:r>
    </w:p>
    <w:p w:rsidR="00B66D60" w:rsidRPr="00B66D60" w:rsidRDefault="00B66D60" w:rsidP="00E34E2C">
      <w:pPr>
        <w:spacing w:after="0" w:line="240" w:lineRule="auto"/>
        <w:jc w:val="both"/>
        <w:rPr>
          <w:rFonts w:cs="Arial"/>
          <w:sz w:val="24"/>
          <w:szCs w:val="24"/>
        </w:rPr>
      </w:pPr>
      <w:r w:rsidRPr="00B66D60">
        <w:rPr>
          <w:rFonts w:cs="Arial"/>
          <w:sz w:val="24"/>
          <w:szCs w:val="24"/>
        </w:rPr>
        <w:t>Da tener presente, inoltre, la possibilità di attivare procedure di segnalazione di comportamenti scorretti ai competenti siti che gli stessi social network mettono a disposizione degli utenti o di   segnalare gli stessi fatti alla polizia postale per i propri profili di competenza.</w:t>
      </w:r>
    </w:p>
    <w:p w:rsidR="00B66D60" w:rsidRPr="00AC77B7" w:rsidRDefault="00B66D60" w:rsidP="00E34E2C">
      <w:pPr>
        <w:pStyle w:val="Paragrafoelenco"/>
        <w:spacing w:after="0" w:line="240" w:lineRule="auto"/>
        <w:jc w:val="both"/>
        <w:rPr>
          <w:rFonts w:cs="Arial"/>
          <w:sz w:val="24"/>
          <w:szCs w:val="24"/>
        </w:rPr>
      </w:pPr>
    </w:p>
    <w:p w:rsidR="002447D9" w:rsidRPr="00AC77B7" w:rsidRDefault="002447D9" w:rsidP="00E34E2C">
      <w:pPr>
        <w:spacing w:after="0" w:line="240" w:lineRule="auto"/>
        <w:jc w:val="both"/>
        <w:rPr>
          <w:rFonts w:cs="Arial"/>
          <w:sz w:val="24"/>
          <w:szCs w:val="24"/>
          <w:highlight w:val="yellow"/>
          <w:u w:val="single"/>
        </w:rPr>
      </w:pPr>
    </w:p>
    <w:p w:rsidR="001C5072" w:rsidRPr="00AC77B7" w:rsidRDefault="001C5072" w:rsidP="00E34E2C">
      <w:pPr>
        <w:tabs>
          <w:tab w:val="num" w:pos="720"/>
        </w:tabs>
        <w:spacing w:after="0" w:line="240" w:lineRule="auto"/>
        <w:jc w:val="both"/>
        <w:rPr>
          <w:rFonts w:cs="Arial"/>
          <w:sz w:val="24"/>
          <w:szCs w:val="24"/>
        </w:rPr>
      </w:pPr>
    </w:p>
    <w:p w:rsidR="001C5072" w:rsidRPr="00AC77B7" w:rsidRDefault="001C5072" w:rsidP="00E34E2C">
      <w:pPr>
        <w:tabs>
          <w:tab w:val="num" w:pos="720"/>
        </w:tabs>
        <w:spacing w:after="0" w:line="240" w:lineRule="auto"/>
        <w:jc w:val="both"/>
        <w:rPr>
          <w:rFonts w:cs="Arial"/>
          <w:sz w:val="24"/>
          <w:szCs w:val="24"/>
        </w:rPr>
      </w:pPr>
    </w:p>
    <w:p w:rsidR="00FC30D3" w:rsidRPr="00AC77B7" w:rsidRDefault="00FC30D3" w:rsidP="00E34E2C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E0510E" w:rsidRPr="00AC77B7" w:rsidRDefault="00E0510E" w:rsidP="00E34E2C">
      <w:pPr>
        <w:spacing w:after="0" w:line="240" w:lineRule="auto"/>
        <w:jc w:val="both"/>
        <w:rPr>
          <w:rFonts w:cs="Arial"/>
          <w:sz w:val="24"/>
          <w:szCs w:val="24"/>
        </w:rPr>
      </w:pPr>
    </w:p>
    <w:sectPr w:rsidR="00E0510E" w:rsidRPr="00AC77B7" w:rsidSect="0071401A">
      <w:footerReference w:type="default" r:id="rId10"/>
      <w:pgSz w:w="11907" w:h="16840" w:code="9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A9B" w:rsidRDefault="00D16A9B" w:rsidP="004F111B">
      <w:pPr>
        <w:spacing w:after="0" w:line="240" w:lineRule="auto"/>
      </w:pPr>
      <w:r>
        <w:separator/>
      </w:r>
    </w:p>
  </w:endnote>
  <w:endnote w:type="continuationSeparator" w:id="0">
    <w:p w:rsidR="00D16A9B" w:rsidRDefault="00D16A9B" w:rsidP="004F1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ernhardTango BT">
    <w:altName w:val="Times New Roman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0697571"/>
      <w:docPartObj>
        <w:docPartGallery w:val="Page Numbers (Bottom of Page)"/>
        <w:docPartUnique/>
      </w:docPartObj>
    </w:sdtPr>
    <w:sdtEndPr/>
    <w:sdtContent>
      <w:p w:rsidR="00D94864" w:rsidRDefault="001D64D5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4E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94864" w:rsidRDefault="00D9486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A9B" w:rsidRDefault="00D16A9B" w:rsidP="004F111B">
      <w:pPr>
        <w:spacing w:after="0" w:line="240" w:lineRule="auto"/>
      </w:pPr>
      <w:r>
        <w:separator/>
      </w:r>
    </w:p>
  </w:footnote>
  <w:footnote w:type="continuationSeparator" w:id="0">
    <w:p w:rsidR="00D16A9B" w:rsidRDefault="00D16A9B" w:rsidP="004F11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E5950"/>
    <w:multiLevelType w:val="hybridMultilevel"/>
    <w:tmpl w:val="40F09084"/>
    <w:lvl w:ilvl="0" w:tplc="3B0E05E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70A79"/>
    <w:multiLevelType w:val="hybridMultilevel"/>
    <w:tmpl w:val="00E80992"/>
    <w:lvl w:ilvl="0" w:tplc="3B0E05EA">
      <w:start w:val="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AD6A63"/>
    <w:multiLevelType w:val="hybridMultilevel"/>
    <w:tmpl w:val="5942C3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EC44D8"/>
    <w:multiLevelType w:val="hybridMultilevel"/>
    <w:tmpl w:val="208CF254"/>
    <w:lvl w:ilvl="0" w:tplc="3B0E05EA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2D40B89"/>
    <w:multiLevelType w:val="hybridMultilevel"/>
    <w:tmpl w:val="63CABA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3C283C"/>
    <w:multiLevelType w:val="hybridMultilevel"/>
    <w:tmpl w:val="6200F2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6179A1"/>
    <w:multiLevelType w:val="hybridMultilevel"/>
    <w:tmpl w:val="490CAC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993F50"/>
    <w:multiLevelType w:val="hybridMultilevel"/>
    <w:tmpl w:val="3EC0B76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571B16"/>
    <w:multiLevelType w:val="hybridMultilevel"/>
    <w:tmpl w:val="A01A8AAA"/>
    <w:lvl w:ilvl="0" w:tplc="3B0E05E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C558EF"/>
    <w:multiLevelType w:val="hybridMultilevel"/>
    <w:tmpl w:val="A508BA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C05849"/>
    <w:multiLevelType w:val="hybridMultilevel"/>
    <w:tmpl w:val="48D44F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02293B"/>
    <w:multiLevelType w:val="hybridMultilevel"/>
    <w:tmpl w:val="005AC4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5E63C2"/>
    <w:multiLevelType w:val="hybridMultilevel"/>
    <w:tmpl w:val="ADE230F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D013451"/>
    <w:multiLevelType w:val="hybridMultilevel"/>
    <w:tmpl w:val="799A8A1C"/>
    <w:lvl w:ilvl="0" w:tplc="E5B28C12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02BA086E" w:tentative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DB5CFAEA" w:tentative="1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D8AB7B8" w:tentative="1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A13CFACA" w:tentative="1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D116CA48" w:tentative="1">
      <w:start w:val="1"/>
      <w:numFmt w:val="bullet"/>
      <w:lvlText w:val="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9F52899C" w:tentative="1">
      <w:start w:val="1"/>
      <w:numFmt w:val="bullet"/>
      <w:lvlText w:val="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96A820B4" w:tentative="1">
      <w:start w:val="1"/>
      <w:numFmt w:val="bullet"/>
      <w:lvlText w:val="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E1369410" w:tentative="1">
      <w:start w:val="1"/>
      <w:numFmt w:val="bullet"/>
      <w:lvlText w:val="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4">
    <w:nsid w:val="2E896900"/>
    <w:multiLevelType w:val="hybridMultilevel"/>
    <w:tmpl w:val="FD0A236C"/>
    <w:lvl w:ilvl="0" w:tplc="3B0E05E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3A4946"/>
    <w:multiLevelType w:val="hybridMultilevel"/>
    <w:tmpl w:val="B22252A4"/>
    <w:lvl w:ilvl="0" w:tplc="A274DDA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EB18F1"/>
    <w:multiLevelType w:val="hybridMultilevel"/>
    <w:tmpl w:val="130C307E"/>
    <w:lvl w:ilvl="0" w:tplc="0410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6D5149D"/>
    <w:multiLevelType w:val="hybridMultilevel"/>
    <w:tmpl w:val="199CCA1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294BA8"/>
    <w:multiLevelType w:val="hybridMultilevel"/>
    <w:tmpl w:val="62FE08C4"/>
    <w:lvl w:ilvl="0" w:tplc="A87E94D6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D181A5C"/>
    <w:multiLevelType w:val="hybridMultilevel"/>
    <w:tmpl w:val="F36E4E6C"/>
    <w:lvl w:ilvl="0" w:tplc="A274DDA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3D0EFD"/>
    <w:multiLevelType w:val="hybridMultilevel"/>
    <w:tmpl w:val="86F02992"/>
    <w:lvl w:ilvl="0" w:tplc="A274DDA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A93BA7"/>
    <w:multiLevelType w:val="hybridMultilevel"/>
    <w:tmpl w:val="5536684C"/>
    <w:lvl w:ilvl="0" w:tplc="9350E9A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64CB81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5B002D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318681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1ECD75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54E14F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EF8B20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9B8917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A98B41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>
    <w:nsid w:val="62E23DB3"/>
    <w:multiLevelType w:val="hybridMultilevel"/>
    <w:tmpl w:val="5C6860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5803C5D"/>
    <w:multiLevelType w:val="hybridMultilevel"/>
    <w:tmpl w:val="EDD238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FA5BE0"/>
    <w:multiLevelType w:val="hybridMultilevel"/>
    <w:tmpl w:val="BFD8752E"/>
    <w:lvl w:ilvl="0" w:tplc="3B0E05EA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7F6DA1"/>
    <w:multiLevelType w:val="hybridMultilevel"/>
    <w:tmpl w:val="009A6D0C"/>
    <w:lvl w:ilvl="0" w:tplc="FB5EDAD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2782A8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C1C07B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CD4FBE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DCE0DD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F949D1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896654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2C2B76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0A8181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9"/>
  </w:num>
  <w:num w:numId="2">
    <w:abstractNumId w:val="10"/>
  </w:num>
  <w:num w:numId="3">
    <w:abstractNumId w:val="22"/>
  </w:num>
  <w:num w:numId="4">
    <w:abstractNumId w:val="23"/>
  </w:num>
  <w:num w:numId="5">
    <w:abstractNumId w:val="6"/>
  </w:num>
  <w:num w:numId="6">
    <w:abstractNumId w:val="25"/>
  </w:num>
  <w:num w:numId="7">
    <w:abstractNumId w:val="13"/>
  </w:num>
  <w:num w:numId="8">
    <w:abstractNumId w:val="21"/>
  </w:num>
  <w:num w:numId="9">
    <w:abstractNumId w:val="2"/>
  </w:num>
  <w:num w:numId="10">
    <w:abstractNumId w:val="7"/>
  </w:num>
  <w:num w:numId="11">
    <w:abstractNumId w:val="11"/>
  </w:num>
  <w:num w:numId="12">
    <w:abstractNumId w:val="16"/>
  </w:num>
  <w:num w:numId="13">
    <w:abstractNumId w:val="3"/>
  </w:num>
  <w:num w:numId="14">
    <w:abstractNumId w:val="1"/>
  </w:num>
  <w:num w:numId="15">
    <w:abstractNumId w:val="24"/>
  </w:num>
  <w:num w:numId="16">
    <w:abstractNumId w:val="15"/>
  </w:num>
  <w:num w:numId="17">
    <w:abstractNumId w:val="20"/>
  </w:num>
  <w:num w:numId="18">
    <w:abstractNumId w:val="19"/>
  </w:num>
  <w:num w:numId="19">
    <w:abstractNumId w:val="18"/>
  </w:num>
  <w:num w:numId="20">
    <w:abstractNumId w:val="14"/>
  </w:num>
  <w:num w:numId="21">
    <w:abstractNumId w:val="17"/>
  </w:num>
  <w:num w:numId="22">
    <w:abstractNumId w:val="8"/>
  </w:num>
  <w:num w:numId="23">
    <w:abstractNumId w:val="0"/>
  </w:num>
  <w:num w:numId="24">
    <w:abstractNumId w:val="12"/>
  </w:num>
  <w:num w:numId="25">
    <w:abstractNumId w:val="5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881"/>
    <w:rsid w:val="00011282"/>
    <w:rsid w:val="00021EAD"/>
    <w:rsid w:val="00032701"/>
    <w:rsid w:val="00035133"/>
    <w:rsid w:val="0004355C"/>
    <w:rsid w:val="00043881"/>
    <w:rsid w:val="000615B7"/>
    <w:rsid w:val="0006324E"/>
    <w:rsid w:val="00072410"/>
    <w:rsid w:val="000A0C59"/>
    <w:rsid w:val="000A1E6F"/>
    <w:rsid w:val="000F5712"/>
    <w:rsid w:val="001265DA"/>
    <w:rsid w:val="0013722E"/>
    <w:rsid w:val="0014559B"/>
    <w:rsid w:val="00147EC9"/>
    <w:rsid w:val="00164B13"/>
    <w:rsid w:val="00166E16"/>
    <w:rsid w:val="00171F75"/>
    <w:rsid w:val="00187A76"/>
    <w:rsid w:val="001B3C7A"/>
    <w:rsid w:val="001C5072"/>
    <w:rsid w:val="001C727D"/>
    <w:rsid w:val="001D64D5"/>
    <w:rsid w:val="00206F4D"/>
    <w:rsid w:val="00216E71"/>
    <w:rsid w:val="002447D9"/>
    <w:rsid w:val="00267B9B"/>
    <w:rsid w:val="00270EF6"/>
    <w:rsid w:val="00280349"/>
    <w:rsid w:val="00283689"/>
    <w:rsid w:val="00290A66"/>
    <w:rsid w:val="002A5576"/>
    <w:rsid w:val="002B21A9"/>
    <w:rsid w:val="002B3B95"/>
    <w:rsid w:val="002C10BE"/>
    <w:rsid w:val="002D6973"/>
    <w:rsid w:val="00316135"/>
    <w:rsid w:val="00321361"/>
    <w:rsid w:val="003417AC"/>
    <w:rsid w:val="003B0568"/>
    <w:rsid w:val="003B1917"/>
    <w:rsid w:val="003B51AE"/>
    <w:rsid w:val="003D58F8"/>
    <w:rsid w:val="003F5A43"/>
    <w:rsid w:val="004065FB"/>
    <w:rsid w:val="004112EF"/>
    <w:rsid w:val="004322F7"/>
    <w:rsid w:val="004436F3"/>
    <w:rsid w:val="00476CFF"/>
    <w:rsid w:val="004A14E1"/>
    <w:rsid w:val="004C70AC"/>
    <w:rsid w:val="004F111B"/>
    <w:rsid w:val="004F4578"/>
    <w:rsid w:val="00500F4B"/>
    <w:rsid w:val="005576F1"/>
    <w:rsid w:val="005A1E87"/>
    <w:rsid w:val="005A2429"/>
    <w:rsid w:val="005C307F"/>
    <w:rsid w:val="005C77AA"/>
    <w:rsid w:val="005D2DB1"/>
    <w:rsid w:val="005E42F7"/>
    <w:rsid w:val="00617EA2"/>
    <w:rsid w:val="0063170D"/>
    <w:rsid w:val="0064718D"/>
    <w:rsid w:val="00656177"/>
    <w:rsid w:val="00665673"/>
    <w:rsid w:val="0067569D"/>
    <w:rsid w:val="006A0800"/>
    <w:rsid w:val="006C292A"/>
    <w:rsid w:val="00705E82"/>
    <w:rsid w:val="0070607F"/>
    <w:rsid w:val="0070796F"/>
    <w:rsid w:val="0071401A"/>
    <w:rsid w:val="00725DCC"/>
    <w:rsid w:val="007B019B"/>
    <w:rsid w:val="007B190D"/>
    <w:rsid w:val="007F376A"/>
    <w:rsid w:val="0082133E"/>
    <w:rsid w:val="00830D87"/>
    <w:rsid w:val="00832323"/>
    <w:rsid w:val="008C0461"/>
    <w:rsid w:val="008E2B6B"/>
    <w:rsid w:val="008F0A4E"/>
    <w:rsid w:val="00904D43"/>
    <w:rsid w:val="009151DC"/>
    <w:rsid w:val="009B5A25"/>
    <w:rsid w:val="009B6436"/>
    <w:rsid w:val="009F7E0D"/>
    <w:rsid w:val="00A03839"/>
    <w:rsid w:val="00A263D2"/>
    <w:rsid w:val="00A45281"/>
    <w:rsid w:val="00A5606F"/>
    <w:rsid w:val="00A57043"/>
    <w:rsid w:val="00A832F5"/>
    <w:rsid w:val="00AC77B7"/>
    <w:rsid w:val="00AE3402"/>
    <w:rsid w:val="00B3636A"/>
    <w:rsid w:val="00B66D60"/>
    <w:rsid w:val="00B9477A"/>
    <w:rsid w:val="00BE722A"/>
    <w:rsid w:val="00C06D4F"/>
    <w:rsid w:val="00C74135"/>
    <w:rsid w:val="00C75F2F"/>
    <w:rsid w:val="00CA22ED"/>
    <w:rsid w:val="00CD05D4"/>
    <w:rsid w:val="00CD113F"/>
    <w:rsid w:val="00CD3F80"/>
    <w:rsid w:val="00D16A9B"/>
    <w:rsid w:val="00D42039"/>
    <w:rsid w:val="00D42F6A"/>
    <w:rsid w:val="00D52562"/>
    <w:rsid w:val="00D94864"/>
    <w:rsid w:val="00DE0EF8"/>
    <w:rsid w:val="00E0510E"/>
    <w:rsid w:val="00E34E2C"/>
    <w:rsid w:val="00EA4BA4"/>
    <w:rsid w:val="00EF3E17"/>
    <w:rsid w:val="00EF71B3"/>
    <w:rsid w:val="00F12EDA"/>
    <w:rsid w:val="00F220E6"/>
    <w:rsid w:val="00F24B42"/>
    <w:rsid w:val="00F82EC7"/>
    <w:rsid w:val="00F90760"/>
    <w:rsid w:val="00FC30D3"/>
    <w:rsid w:val="00FC3190"/>
    <w:rsid w:val="00FC4E94"/>
    <w:rsid w:val="00FE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15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E2B6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55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5576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F24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4F11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F111B"/>
  </w:style>
  <w:style w:type="paragraph" w:styleId="Pidipagina">
    <w:name w:val="footer"/>
    <w:basedOn w:val="Normale"/>
    <w:link w:val="PidipaginaCarattere"/>
    <w:uiPriority w:val="99"/>
    <w:unhideWhenUsed/>
    <w:rsid w:val="004F11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111B"/>
  </w:style>
  <w:style w:type="character" w:styleId="Collegamentoipertestuale">
    <w:name w:val="Hyperlink"/>
    <w:basedOn w:val="Carpredefinitoparagrafo"/>
    <w:uiPriority w:val="99"/>
    <w:unhideWhenUsed/>
    <w:rsid w:val="00D948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15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E2B6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55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5576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F24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4F11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F111B"/>
  </w:style>
  <w:style w:type="paragraph" w:styleId="Pidipagina">
    <w:name w:val="footer"/>
    <w:basedOn w:val="Normale"/>
    <w:link w:val="PidipaginaCarattere"/>
    <w:uiPriority w:val="99"/>
    <w:unhideWhenUsed/>
    <w:rsid w:val="004F11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111B"/>
  </w:style>
  <w:style w:type="character" w:styleId="Collegamentoipertestuale">
    <w:name w:val="Hyperlink"/>
    <w:basedOn w:val="Carpredefinitoparagrafo"/>
    <w:uiPriority w:val="99"/>
    <w:unhideWhenUsed/>
    <w:rsid w:val="00D948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8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78696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45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79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28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4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031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340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98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69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20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6546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570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56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28FD3E-A034-435B-A67B-5EF1044FA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2435</Words>
  <Characters>13885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MIUR</cp:lastModifiedBy>
  <cp:revision>3</cp:revision>
  <cp:lastPrinted>2015-03-30T09:30:00Z</cp:lastPrinted>
  <dcterms:created xsi:type="dcterms:W3CDTF">2015-04-28T08:31:00Z</dcterms:created>
  <dcterms:modified xsi:type="dcterms:W3CDTF">2015-04-28T08:59:00Z</dcterms:modified>
</cp:coreProperties>
</file>