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1056" w14:textId="689B0413" w:rsidR="003D698F" w:rsidRPr="00D17260" w:rsidRDefault="00101C88" w:rsidP="004E6509">
      <w:pPr>
        <w:pStyle w:val="Titolo"/>
        <w:spacing w:before="33"/>
        <w:ind w:right="109"/>
        <w:jc w:val="both"/>
        <w:rPr>
          <w:rFonts w:ascii="Titillium" w:hAnsi="Titillium"/>
          <w:sz w:val="20"/>
          <w:szCs w:val="20"/>
        </w:rPr>
      </w:pPr>
      <w:r w:rsidRPr="00D17260">
        <w:rPr>
          <w:rFonts w:ascii="Titillium" w:hAnsi="Titillium"/>
          <w:i w:val="0"/>
          <w:sz w:val="20"/>
          <w:szCs w:val="20"/>
        </w:rPr>
        <w:t>Allegato</w:t>
      </w:r>
      <w:r w:rsidRPr="00D17260">
        <w:rPr>
          <w:rFonts w:ascii="Titillium" w:hAnsi="Titillium"/>
          <w:i w:val="0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i w:val="0"/>
          <w:sz w:val="20"/>
          <w:szCs w:val="20"/>
        </w:rPr>
        <w:t>n.</w:t>
      </w:r>
      <w:r w:rsidRPr="00D17260">
        <w:rPr>
          <w:rFonts w:ascii="Titillium" w:hAnsi="Titillium"/>
          <w:i w:val="0"/>
          <w:spacing w:val="-4"/>
          <w:sz w:val="20"/>
          <w:szCs w:val="20"/>
        </w:rPr>
        <w:t xml:space="preserve"> </w:t>
      </w:r>
      <w:r w:rsidRPr="00D17260">
        <w:rPr>
          <w:rFonts w:ascii="Titillium" w:hAnsi="Titillium"/>
          <w:i w:val="0"/>
          <w:sz w:val="20"/>
          <w:szCs w:val="20"/>
        </w:rPr>
        <w:t>1</w:t>
      </w:r>
      <w:r w:rsidRPr="00D17260">
        <w:rPr>
          <w:rFonts w:ascii="Titillium" w:hAnsi="Titillium"/>
          <w:i w:val="0"/>
          <w:spacing w:val="-2"/>
          <w:sz w:val="20"/>
          <w:szCs w:val="20"/>
        </w:rPr>
        <w:t xml:space="preserve"> </w:t>
      </w:r>
      <w:r w:rsidRPr="00D17260">
        <w:rPr>
          <w:rFonts w:ascii="Titillium" w:hAnsi="Titillium"/>
          <w:i w:val="0"/>
          <w:sz w:val="20"/>
          <w:szCs w:val="20"/>
        </w:rPr>
        <w:t xml:space="preserve">– </w:t>
      </w:r>
      <w:r w:rsidRPr="00D17260">
        <w:rPr>
          <w:rFonts w:ascii="Titillium" w:hAnsi="Titillium"/>
          <w:sz w:val="20"/>
          <w:szCs w:val="20"/>
        </w:rPr>
        <w:t>Istanza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per</w:t>
      </w:r>
      <w:r w:rsidRPr="00D17260">
        <w:rPr>
          <w:rFonts w:ascii="Titillium" w:hAnsi="Titillium"/>
          <w:spacing w:val="-2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manifestazione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di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interesse</w:t>
      </w:r>
      <w:r w:rsidRPr="00D17260">
        <w:rPr>
          <w:rFonts w:ascii="Titillium" w:hAnsi="Titillium"/>
          <w:spacing w:val="-4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per</w:t>
      </w:r>
      <w:r w:rsidRPr="00D17260">
        <w:rPr>
          <w:rFonts w:ascii="Titillium" w:hAnsi="Titillium"/>
          <w:spacing w:val="-2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l’affidamento</w:t>
      </w:r>
      <w:r w:rsidRPr="00D17260">
        <w:rPr>
          <w:rFonts w:ascii="Titillium" w:hAnsi="Titillium"/>
          <w:spacing w:val="-2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dei</w:t>
      </w:r>
      <w:r w:rsidRPr="00D17260">
        <w:rPr>
          <w:rFonts w:ascii="Titillium" w:hAnsi="Titillium"/>
          <w:spacing w:val="-4"/>
          <w:sz w:val="20"/>
          <w:szCs w:val="20"/>
        </w:rPr>
        <w:t xml:space="preserve"> </w:t>
      </w:r>
      <w:r w:rsidRPr="00D17260">
        <w:rPr>
          <w:rFonts w:ascii="Titillium" w:hAnsi="Titillium"/>
          <w:sz w:val="20"/>
          <w:szCs w:val="20"/>
        </w:rPr>
        <w:t>servizi di</w:t>
      </w:r>
      <w:r w:rsidRPr="00D17260">
        <w:rPr>
          <w:rFonts w:ascii="Titillium" w:hAnsi="Titillium"/>
          <w:spacing w:val="-1"/>
          <w:sz w:val="20"/>
          <w:szCs w:val="20"/>
        </w:rPr>
        <w:t xml:space="preserve"> </w:t>
      </w:r>
      <w:r w:rsidR="004E6509">
        <w:rPr>
          <w:rFonts w:ascii="Titillium" w:hAnsi="Titillium"/>
          <w:spacing w:val="-1"/>
          <w:sz w:val="20"/>
          <w:szCs w:val="20"/>
        </w:rPr>
        <w:t xml:space="preserve">pulizia degli uffici dell’Ambito Territoriale per la Provincia di Teramo – Ufficio </w:t>
      </w:r>
      <w:proofErr w:type="gramStart"/>
      <w:r w:rsidR="004E6509">
        <w:rPr>
          <w:rFonts w:ascii="Titillium" w:hAnsi="Titillium"/>
          <w:spacing w:val="-1"/>
          <w:sz w:val="20"/>
          <w:szCs w:val="20"/>
        </w:rPr>
        <w:t>V°</w:t>
      </w:r>
      <w:proofErr w:type="gramEnd"/>
    </w:p>
    <w:p w14:paraId="1B058FEE" w14:textId="77777777" w:rsidR="003D698F" w:rsidRPr="00D17260" w:rsidRDefault="003D698F">
      <w:pPr>
        <w:pStyle w:val="Corpotesto"/>
        <w:spacing w:before="0"/>
        <w:rPr>
          <w:rFonts w:ascii="Titillium" w:hAnsi="Titillium"/>
          <w:i/>
        </w:rPr>
      </w:pPr>
    </w:p>
    <w:p w14:paraId="203B670A" w14:textId="77777777" w:rsidR="004E6509" w:rsidRDefault="004E6509" w:rsidP="00D17260">
      <w:pPr>
        <w:pStyle w:val="Titolo1"/>
        <w:spacing w:before="1"/>
        <w:ind w:left="1020" w:hanging="907"/>
        <w:jc w:val="both"/>
        <w:rPr>
          <w:rFonts w:ascii="Titillium" w:hAnsi="Titillium"/>
        </w:rPr>
      </w:pPr>
    </w:p>
    <w:p w14:paraId="3F6F6B63" w14:textId="71212954" w:rsidR="003D698F" w:rsidRPr="00D17260" w:rsidRDefault="00101C88" w:rsidP="00D17260">
      <w:pPr>
        <w:pStyle w:val="Titolo1"/>
        <w:spacing w:before="1"/>
        <w:ind w:left="1020" w:hanging="907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Oggetto:</w:t>
      </w:r>
      <w:r w:rsidRPr="00D17260">
        <w:rPr>
          <w:rFonts w:ascii="Titillium" w:hAnsi="Titillium"/>
          <w:spacing w:val="38"/>
        </w:rPr>
        <w:t xml:space="preserve"> </w:t>
      </w:r>
      <w:proofErr w:type="spellStart"/>
      <w:r w:rsidR="009328C5">
        <w:rPr>
          <w:rFonts w:eastAsia="Verdana"/>
          <w:lang w:val="en-US"/>
        </w:rPr>
        <w:t>Consultazione</w:t>
      </w:r>
      <w:proofErr w:type="spellEnd"/>
      <w:r w:rsidR="009328C5">
        <w:rPr>
          <w:rFonts w:eastAsia="Verdana"/>
          <w:lang w:val="en-US"/>
        </w:rPr>
        <w:t xml:space="preserve"> </w:t>
      </w:r>
      <w:proofErr w:type="spellStart"/>
      <w:r w:rsidR="009328C5">
        <w:rPr>
          <w:rFonts w:eastAsia="Verdana"/>
          <w:lang w:val="en-US"/>
        </w:rPr>
        <w:t>preliminare</w:t>
      </w:r>
      <w:proofErr w:type="spellEnd"/>
      <w:r w:rsidR="009328C5">
        <w:rPr>
          <w:rFonts w:eastAsia="Verdana"/>
          <w:lang w:val="en-US"/>
        </w:rPr>
        <w:t xml:space="preserve"> di </w:t>
      </w:r>
      <w:proofErr w:type="spellStart"/>
      <w:r w:rsidR="009328C5">
        <w:rPr>
          <w:rFonts w:eastAsia="Verdana"/>
          <w:lang w:val="en-US"/>
        </w:rPr>
        <w:t>mercato</w:t>
      </w:r>
      <w:proofErr w:type="spellEnd"/>
      <w:r w:rsidR="009328C5">
        <w:rPr>
          <w:rFonts w:eastAsia="Verdana"/>
          <w:lang w:val="en-US"/>
        </w:rPr>
        <w:t xml:space="preserve"> per </w:t>
      </w:r>
      <w:proofErr w:type="spellStart"/>
      <w:proofErr w:type="gramStart"/>
      <w:r w:rsidR="009328C5">
        <w:rPr>
          <w:rFonts w:eastAsia="Verdana"/>
          <w:lang w:val="en-US"/>
        </w:rPr>
        <w:t>affidamento</w:t>
      </w:r>
      <w:proofErr w:type="spellEnd"/>
      <w:r w:rsidR="009328C5">
        <w:rPr>
          <w:rFonts w:eastAsia="Verdana"/>
          <w:lang w:val="en-US"/>
        </w:rPr>
        <w:t xml:space="preserve">  </w:t>
      </w:r>
      <w:proofErr w:type="spellStart"/>
      <w:r w:rsidR="009328C5">
        <w:rPr>
          <w:rFonts w:eastAsia="Verdana"/>
          <w:lang w:val="en-US"/>
        </w:rPr>
        <w:t>pulizia</w:t>
      </w:r>
      <w:proofErr w:type="spellEnd"/>
      <w:proofErr w:type="gramEnd"/>
      <w:r w:rsidR="009328C5">
        <w:rPr>
          <w:rFonts w:eastAsia="Verdana"/>
          <w:lang w:val="en-US"/>
        </w:rPr>
        <w:t xml:space="preserve"> </w:t>
      </w:r>
      <w:proofErr w:type="spellStart"/>
      <w:r w:rsidR="009328C5">
        <w:rPr>
          <w:rFonts w:eastAsia="Verdana"/>
          <w:lang w:val="en-US"/>
        </w:rPr>
        <w:t>degli</w:t>
      </w:r>
      <w:proofErr w:type="spellEnd"/>
      <w:r w:rsidR="009328C5">
        <w:rPr>
          <w:rFonts w:eastAsia="Verdana"/>
          <w:lang w:val="en-US"/>
        </w:rPr>
        <w:t xml:space="preserve"> </w:t>
      </w:r>
      <w:proofErr w:type="spellStart"/>
      <w:r w:rsidR="009328C5">
        <w:rPr>
          <w:rFonts w:eastAsia="Verdana"/>
          <w:lang w:val="en-US"/>
        </w:rPr>
        <w:t>ufficio</w:t>
      </w:r>
      <w:proofErr w:type="spellEnd"/>
      <w:r w:rsidR="009328C5">
        <w:rPr>
          <w:rFonts w:eastAsia="Verdana"/>
          <w:lang w:val="en-US"/>
        </w:rPr>
        <w:t xml:space="preserve"> </w:t>
      </w:r>
      <w:proofErr w:type="spellStart"/>
      <w:r w:rsidR="009328C5">
        <w:rPr>
          <w:rFonts w:eastAsia="Verdana"/>
          <w:lang w:val="en-US"/>
        </w:rPr>
        <w:t>dell’Ambito</w:t>
      </w:r>
      <w:proofErr w:type="spellEnd"/>
      <w:r w:rsidR="009328C5">
        <w:rPr>
          <w:rFonts w:eastAsia="Verdana"/>
          <w:lang w:val="en-US"/>
        </w:rPr>
        <w:t xml:space="preserve"> </w:t>
      </w:r>
      <w:proofErr w:type="spellStart"/>
      <w:r w:rsidR="009328C5">
        <w:rPr>
          <w:rFonts w:eastAsia="Verdana"/>
          <w:lang w:val="en-US"/>
        </w:rPr>
        <w:t>Territoriale</w:t>
      </w:r>
      <w:proofErr w:type="spellEnd"/>
      <w:r w:rsidR="009328C5">
        <w:rPr>
          <w:rFonts w:eastAsia="Verdana"/>
          <w:lang w:val="en-US"/>
        </w:rPr>
        <w:t xml:space="preserve"> per la </w:t>
      </w:r>
      <w:proofErr w:type="spellStart"/>
      <w:r w:rsidR="009328C5">
        <w:rPr>
          <w:rFonts w:eastAsia="Verdana"/>
          <w:lang w:val="en-US"/>
        </w:rPr>
        <w:t>Provincia</w:t>
      </w:r>
      <w:proofErr w:type="spellEnd"/>
      <w:r w:rsidR="009328C5">
        <w:rPr>
          <w:rFonts w:eastAsia="Verdana"/>
          <w:lang w:val="en-US"/>
        </w:rPr>
        <w:t xml:space="preserve"> di Teramo – </w:t>
      </w:r>
      <w:proofErr w:type="spellStart"/>
      <w:r w:rsidR="009328C5">
        <w:rPr>
          <w:rFonts w:eastAsia="Verdana"/>
          <w:lang w:val="en-US"/>
        </w:rPr>
        <w:t>Ufficio</w:t>
      </w:r>
      <w:proofErr w:type="spellEnd"/>
      <w:r w:rsidR="009328C5">
        <w:rPr>
          <w:rFonts w:eastAsia="Verdana"/>
          <w:lang w:val="en-US"/>
        </w:rPr>
        <w:t xml:space="preserve"> V°.</w:t>
      </w:r>
    </w:p>
    <w:p w14:paraId="30778B35" w14:textId="77777777" w:rsidR="003D698F" w:rsidRPr="00D17260" w:rsidRDefault="003D698F">
      <w:pPr>
        <w:pStyle w:val="Corpotesto"/>
        <w:spacing w:before="0"/>
        <w:rPr>
          <w:rFonts w:ascii="Titillium" w:hAnsi="Titillium"/>
          <w:b/>
        </w:rPr>
      </w:pPr>
    </w:p>
    <w:p w14:paraId="75244CB6" w14:textId="77777777" w:rsidR="003D698F" w:rsidRPr="00D17260" w:rsidRDefault="00101C88" w:rsidP="00742554">
      <w:pPr>
        <w:pStyle w:val="Corpotesto"/>
        <w:tabs>
          <w:tab w:val="left" w:leader="dot" w:pos="9671"/>
        </w:tabs>
        <w:spacing w:before="124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</w:rPr>
        <w:t>L’Operatore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economico</w:t>
      </w:r>
      <w:r w:rsidRPr="00D17260">
        <w:rPr>
          <w:rFonts w:ascii="Titillium" w:hAnsi="Titillium"/>
        </w:rPr>
        <w:tab/>
        <w:t>,</w:t>
      </w:r>
    </w:p>
    <w:p w14:paraId="0C9FE7DE" w14:textId="77777777" w:rsidR="003D698F" w:rsidRPr="00D17260" w:rsidRDefault="00101C88" w:rsidP="00742554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</w:rPr>
        <w:t>con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sede</w:t>
      </w:r>
      <w:r w:rsidRPr="00D17260">
        <w:rPr>
          <w:rFonts w:ascii="Titillium" w:hAnsi="Titillium"/>
          <w:spacing w:val="-6"/>
        </w:rPr>
        <w:t xml:space="preserve"> </w:t>
      </w:r>
      <w:r w:rsidRPr="00D17260">
        <w:rPr>
          <w:rFonts w:ascii="Titillium" w:hAnsi="Titillium"/>
        </w:rPr>
        <w:t>legale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………………………………………………………………………………………………………</w:t>
      </w:r>
      <w:proofErr w:type="gramStart"/>
      <w:r w:rsidRPr="00D17260">
        <w:rPr>
          <w:rFonts w:ascii="Titillium" w:hAnsi="Titillium"/>
        </w:rPr>
        <w:t>…….</w:t>
      </w:r>
      <w:proofErr w:type="gramEnd"/>
      <w:r w:rsidRPr="00D17260">
        <w:rPr>
          <w:rFonts w:ascii="Titillium" w:hAnsi="Titillium"/>
        </w:rPr>
        <w:t>.,</w:t>
      </w:r>
      <w:r w:rsidRPr="00D17260">
        <w:rPr>
          <w:rFonts w:ascii="Titillium" w:hAnsi="Titillium"/>
          <w:spacing w:val="-5"/>
        </w:rPr>
        <w:t xml:space="preserve"> </w:t>
      </w:r>
      <w:r w:rsidRPr="00D17260">
        <w:rPr>
          <w:rFonts w:ascii="Titillium" w:hAnsi="Titillium"/>
        </w:rPr>
        <w:t>tel.</w:t>
      </w:r>
      <w:r w:rsidR="00D17260">
        <w:rPr>
          <w:rFonts w:ascii="Titillium" w:hAnsi="Titillium"/>
          <w:spacing w:val="-5"/>
        </w:rPr>
        <w:t xml:space="preserve"> </w:t>
      </w:r>
      <w:r w:rsidR="00D17260">
        <w:rPr>
          <w:rFonts w:ascii="Titillium" w:hAnsi="Titillium"/>
        </w:rPr>
        <w:t>…………………………….,</w:t>
      </w:r>
    </w:p>
    <w:p w14:paraId="6D8EEBF7" w14:textId="77777777" w:rsidR="003D698F" w:rsidRPr="00D17260" w:rsidRDefault="00101C88" w:rsidP="00742554">
      <w:pPr>
        <w:pStyle w:val="Corpotesto"/>
        <w:spacing w:before="123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mail</w:t>
      </w:r>
      <w:r w:rsidR="00D17260">
        <w:rPr>
          <w:rFonts w:ascii="Titillium" w:hAnsi="Titillium"/>
          <w:spacing w:val="49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……………………………………………………………………………………………,</w:t>
      </w:r>
      <w:r w:rsidR="00D17260">
        <w:rPr>
          <w:rFonts w:ascii="Titillium" w:hAnsi="Titillium"/>
          <w:spacing w:val="49"/>
        </w:rPr>
        <w:t xml:space="preserve"> </w:t>
      </w:r>
      <w:proofErr w:type="spellStart"/>
      <w:r w:rsidRPr="00D17260">
        <w:rPr>
          <w:rFonts w:ascii="Titillium" w:hAnsi="Titillium"/>
          <w:w w:val="95"/>
        </w:rPr>
        <w:t>pec</w:t>
      </w:r>
      <w:proofErr w:type="spellEnd"/>
      <w:r w:rsidR="00D17260">
        <w:rPr>
          <w:rFonts w:ascii="Titillium" w:hAnsi="Titillium"/>
          <w:spacing w:val="53"/>
        </w:rPr>
        <w:t xml:space="preserve"> </w:t>
      </w:r>
      <w:r w:rsidR="00D17260">
        <w:rPr>
          <w:rFonts w:ascii="Titillium" w:hAnsi="Titillium"/>
          <w:w w:val="95"/>
        </w:rPr>
        <w:t>………………………………………………………………………...,</w:t>
      </w:r>
    </w:p>
    <w:p w14:paraId="1EFF450A" w14:textId="77777777" w:rsidR="003D698F" w:rsidRPr="00D17260" w:rsidRDefault="00101C88" w:rsidP="00742554">
      <w:pPr>
        <w:pStyle w:val="Corpotesto"/>
        <w:spacing w:before="121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codice</w:t>
      </w:r>
      <w:r w:rsidRPr="00D17260">
        <w:rPr>
          <w:rFonts w:ascii="Titillium" w:hAnsi="Titillium"/>
          <w:spacing w:val="41"/>
        </w:rPr>
        <w:t xml:space="preserve"> </w:t>
      </w:r>
      <w:r w:rsidRPr="00D17260">
        <w:rPr>
          <w:rFonts w:ascii="Titillium" w:hAnsi="Titillium"/>
          <w:w w:val="95"/>
        </w:rPr>
        <w:t>fiscale</w:t>
      </w:r>
      <w:r w:rsidR="00D17260">
        <w:rPr>
          <w:rFonts w:ascii="Titillium" w:hAnsi="Titillium"/>
          <w:spacing w:val="43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</w:t>
      </w:r>
      <w:r w:rsidR="00D17260">
        <w:rPr>
          <w:rFonts w:ascii="Titillium" w:hAnsi="Titillium"/>
          <w:w w:val="95"/>
        </w:rPr>
        <w:t>…………………………………………………………………………………,</w:t>
      </w:r>
    </w:p>
    <w:p w14:paraId="42085019" w14:textId="77777777" w:rsidR="003D698F" w:rsidRPr="00D17260" w:rsidRDefault="00101C88" w:rsidP="00742554">
      <w:pPr>
        <w:pStyle w:val="Corpotesto"/>
        <w:spacing w:before="123" w:line="300" w:lineRule="exact"/>
        <w:ind w:left="113"/>
        <w:rPr>
          <w:rFonts w:ascii="Titillium" w:hAnsi="Titillium"/>
        </w:rPr>
      </w:pPr>
      <w:r w:rsidRPr="00D17260">
        <w:rPr>
          <w:rFonts w:ascii="Titillium" w:hAnsi="Titillium"/>
          <w:w w:val="95"/>
        </w:rPr>
        <w:t>partita</w:t>
      </w:r>
      <w:r w:rsidR="00D17260">
        <w:rPr>
          <w:rFonts w:ascii="Titillium" w:hAnsi="Titillium"/>
          <w:spacing w:val="44"/>
        </w:rPr>
        <w:t xml:space="preserve"> </w:t>
      </w:r>
      <w:r w:rsidRPr="00D17260">
        <w:rPr>
          <w:rFonts w:ascii="Titillium" w:hAnsi="Titillium"/>
          <w:w w:val="95"/>
        </w:rPr>
        <w:t>IVA</w:t>
      </w:r>
      <w:r w:rsidRPr="00D17260">
        <w:rPr>
          <w:rFonts w:ascii="Titillium" w:hAnsi="Titillium"/>
          <w:spacing w:val="42"/>
        </w:rPr>
        <w:t xml:space="preserve"> </w:t>
      </w:r>
      <w:r w:rsidRPr="00D17260">
        <w:rPr>
          <w:rFonts w:ascii="Titillium" w:hAnsi="Titillium"/>
          <w:w w:val="95"/>
        </w:rPr>
        <w:t>…………………………………………………………………………………</w:t>
      </w:r>
      <w:r w:rsidR="00D17260">
        <w:rPr>
          <w:rFonts w:ascii="Titillium" w:hAnsi="Titillium"/>
          <w:w w:val="95"/>
        </w:rPr>
        <w:t>……………………………………………………………………………………</w:t>
      </w:r>
    </w:p>
    <w:p w14:paraId="53F5A327" w14:textId="77777777" w:rsidR="003D698F" w:rsidRPr="00D17260" w:rsidRDefault="003D698F" w:rsidP="00742554">
      <w:pPr>
        <w:pStyle w:val="Corpotesto"/>
        <w:spacing w:before="11" w:line="300" w:lineRule="exact"/>
        <w:rPr>
          <w:rFonts w:ascii="Titillium" w:hAnsi="Titillium"/>
        </w:rPr>
      </w:pPr>
    </w:p>
    <w:p w14:paraId="1180E15E" w14:textId="77777777" w:rsidR="003D698F" w:rsidRDefault="00101C88" w:rsidP="00742554">
      <w:pPr>
        <w:pStyle w:val="Titolo1"/>
        <w:spacing w:before="0" w:line="300" w:lineRule="exact"/>
        <w:ind w:right="5"/>
        <w:rPr>
          <w:rFonts w:ascii="Titillium" w:hAnsi="Titillium"/>
        </w:rPr>
      </w:pPr>
      <w:r w:rsidRPr="00D17260">
        <w:rPr>
          <w:rFonts w:ascii="Titillium" w:hAnsi="Titillium"/>
        </w:rPr>
        <w:t>DICHIARA,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ai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sensi</w:t>
      </w:r>
      <w:r w:rsidRPr="00D17260">
        <w:rPr>
          <w:rFonts w:ascii="Titillium" w:hAnsi="Titillium"/>
          <w:spacing w:val="-4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D.P.R. 28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dicembre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2000,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445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-2"/>
        </w:rPr>
        <w:t xml:space="preserve"> </w:t>
      </w:r>
      <w:proofErr w:type="spellStart"/>
      <w:r w:rsidRPr="00D17260">
        <w:rPr>
          <w:rFonts w:ascii="Titillium" w:hAnsi="Titillium"/>
        </w:rPr>
        <w:t>s.m.i.</w:t>
      </w:r>
      <w:proofErr w:type="spellEnd"/>
      <w:r w:rsidRPr="00D17260">
        <w:rPr>
          <w:rFonts w:ascii="Titillium" w:hAnsi="Titillium"/>
        </w:rPr>
        <w:t>,</w:t>
      </w:r>
    </w:p>
    <w:p w14:paraId="7DCC3108" w14:textId="77777777" w:rsidR="00BD38C2" w:rsidRPr="00D17260" w:rsidRDefault="00BD38C2" w:rsidP="00742554">
      <w:pPr>
        <w:pStyle w:val="Titolo1"/>
        <w:spacing w:before="0" w:line="300" w:lineRule="exact"/>
        <w:ind w:right="5"/>
        <w:rPr>
          <w:rFonts w:ascii="Titillium" w:hAnsi="Titillium"/>
        </w:rPr>
      </w:pPr>
    </w:p>
    <w:p w14:paraId="18529098" w14:textId="77777777" w:rsidR="003D698F" w:rsidRPr="00D17260" w:rsidRDefault="003D698F" w:rsidP="00742554">
      <w:pPr>
        <w:pStyle w:val="Corpotesto"/>
        <w:spacing w:before="8" w:line="300" w:lineRule="exact"/>
        <w:rPr>
          <w:rFonts w:ascii="Titillium" w:hAnsi="Titillium"/>
          <w:b/>
        </w:rPr>
      </w:pPr>
    </w:p>
    <w:p w14:paraId="3281C899" w14:textId="6C29C41D" w:rsidR="003D698F" w:rsidRPr="00D17260" w:rsidRDefault="00101C88" w:rsidP="00BD38C2">
      <w:pPr>
        <w:pStyle w:val="Corpotesto"/>
        <w:spacing w:before="60" w:line="300" w:lineRule="exact"/>
        <w:ind w:left="821" w:hanging="254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741F666" wp14:editId="28967189">
                <wp:simplePos x="0" y="0"/>
                <wp:positionH relativeFrom="page">
                  <wp:posOffset>733425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69662" id="Rectangle 9" o:spid="_x0000_s1026" style="position:absolute;margin-left:57.75pt;margin-top:4pt;width:9.95pt;height: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essere</w:t>
      </w:r>
      <w:r w:rsidRPr="00D17260">
        <w:rPr>
          <w:rFonts w:ascii="Titillium" w:hAnsi="Titillium"/>
          <w:spacing w:val="14"/>
        </w:rPr>
        <w:t xml:space="preserve"> </w:t>
      </w:r>
      <w:r w:rsidRPr="00D17260">
        <w:rPr>
          <w:rFonts w:ascii="Titillium" w:hAnsi="Titillium"/>
        </w:rPr>
        <w:t>interessato</w:t>
      </w:r>
      <w:r w:rsidRPr="00D17260">
        <w:rPr>
          <w:rFonts w:ascii="Titillium" w:hAnsi="Titillium"/>
          <w:spacing w:val="17"/>
        </w:rPr>
        <w:t xml:space="preserve"> </w:t>
      </w:r>
      <w:r w:rsidRPr="00D17260">
        <w:rPr>
          <w:rFonts w:ascii="Titillium" w:hAnsi="Titillium"/>
        </w:rPr>
        <w:t>a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partecipare</w:t>
      </w:r>
      <w:r w:rsidRPr="00D17260">
        <w:rPr>
          <w:rFonts w:ascii="Titillium" w:hAnsi="Titillium"/>
          <w:spacing w:val="14"/>
        </w:rPr>
        <w:t xml:space="preserve"> </w:t>
      </w:r>
      <w:r w:rsidRPr="00D17260">
        <w:rPr>
          <w:rFonts w:ascii="Titillium" w:hAnsi="Titillium"/>
        </w:rPr>
        <w:t>alla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procedura</w:t>
      </w:r>
      <w:r w:rsidRPr="00D17260">
        <w:rPr>
          <w:rFonts w:ascii="Titillium" w:hAnsi="Titillium"/>
          <w:spacing w:val="19"/>
        </w:rPr>
        <w:t xml:space="preserve"> </w:t>
      </w:r>
      <w:r w:rsidRPr="00D17260">
        <w:rPr>
          <w:rFonts w:ascii="Titillium" w:hAnsi="Titillium"/>
        </w:rPr>
        <w:t>per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l’affidamento</w:t>
      </w:r>
      <w:r w:rsidRPr="00D17260">
        <w:rPr>
          <w:rFonts w:ascii="Titillium" w:hAnsi="Titillium"/>
          <w:spacing w:val="16"/>
        </w:rPr>
        <w:t xml:space="preserve"> </w:t>
      </w:r>
      <w:r w:rsidRPr="00D17260">
        <w:rPr>
          <w:rFonts w:ascii="Titillium" w:hAnsi="Titillium"/>
        </w:rPr>
        <w:t>dei</w:t>
      </w:r>
      <w:r w:rsidRPr="00D17260">
        <w:rPr>
          <w:rFonts w:ascii="Titillium" w:hAnsi="Titillium"/>
          <w:spacing w:val="15"/>
        </w:rPr>
        <w:t xml:space="preserve"> </w:t>
      </w:r>
      <w:r w:rsidRPr="00D17260">
        <w:rPr>
          <w:rFonts w:ascii="Titillium" w:hAnsi="Titillium"/>
        </w:rPr>
        <w:t>servizi</w:t>
      </w:r>
      <w:r w:rsidRPr="00D17260">
        <w:rPr>
          <w:rFonts w:ascii="Titillium" w:hAnsi="Titillium"/>
          <w:spacing w:val="18"/>
        </w:rPr>
        <w:t xml:space="preserve"> </w:t>
      </w:r>
      <w:proofErr w:type="gramStart"/>
      <w:r w:rsidRPr="00D17260">
        <w:rPr>
          <w:rFonts w:ascii="Titillium" w:hAnsi="Titillium"/>
        </w:rPr>
        <w:t>di</w:t>
      </w:r>
      <w:r w:rsidR="00BD38C2">
        <w:rPr>
          <w:rFonts w:ascii="Titillium" w:hAnsi="Titillium"/>
        </w:rPr>
        <w:t xml:space="preserve"> </w:t>
      </w:r>
      <w:r w:rsidRPr="00D17260">
        <w:rPr>
          <w:rFonts w:ascii="Titillium" w:hAnsi="Titillium"/>
          <w:spacing w:val="15"/>
        </w:rPr>
        <w:t xml:space="preserve"> </w:t>
      </w:r>
      <w:r w:rsidR="00BD38C2">
        <w:rPr>
          <w:rFonts w:ascii="Titillium" w:hAnsi="Titillium"/>
          <w:spacing w:val="15"/>
        </w:rPr>
        <w:t>degli</w:t>
      </w:r>
      <w:proofErr w:type="gramEnd"/>
      <w:r w:rsidR="00BD38C2">
        <w:rPr>
          <w:rFonts w:ascii="Titillium" w:hAnsi="Titillium"/>
          <w:spacing w:val="15"/>
        </w:rPr>
        <w:t xml:space="preserve"> uffici dell’Ambito Territoriale per la Provincia di Teramo – Ufficio V°.</w:t>
      </w:r>
    </w:p>
    <w:p w14:paraId="37F963F5" w14:textId="77777777" w:rsidR="003D698F" w:rsidRPr="00D17260" w:rsidRDefault="003D698F" w:rsidP="00742554">
      <w:pPr>
        <w:pStyle w:val="Corpotesto"/>
        <w:spacing w:before="5" w:line="300" w:lineRule="exact"/>
        <w:jc w:val="both"/>
        <w:rPr>
          <w:rFonts w:ascii="Titillium" w:hAnsi="Titillium"/>
        </w:rPr>
      </w:pPr>
    </w:p>
    <w:p w14:paraId="757C87B1" w14:textId="77777777" w:rsidR="003D698F" w:rsidRPr="00D17260" w:rsidRDefault="00101C88" w:rsidP="00742554">
      <w:pPr>
        <w:pStyle w:val="Corpotesto"/>
        <w:spacing w:line="300" w:lineRule="exact"/>
        <w:ind w:left="821" w:right="115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E8E5D60" wp14:editId="26A10617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D093" id="Rectangle 8" o:spid="_x0000_s1026" style="position:absolute;margin-left:57.75pt;margin-top:3.95pt;width:9.95pt;height:9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yyfgIAABM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 essere iscritto nel Registro delle Imprese della Camera di Commercio per attività inerenti servizi bancari 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(</w:t>
      </w:r>
      <w:r w:rsidRPr="00D17260">
        <w:rPr>
          <w:rFonts w:ascii="Titillium" w:hAnsi="Titillium"/>
          <w:i/>
        </w:rPr>
        <w:t>nel caso di soggetto con sede in uno Stato estero</w:t>
      </w:r>
      <w:r w:rsidRPr="00D17260">
        <w:rPr>
          <w:rFonts w:ascii="Titillium" w:hAnsi="Titillium"/>
        </w:rPr>
        <w:t>) di essere iscritto nell’Albo o nella Lista Ufficiale dello Stato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appartenenza;</w:t>
      </w:r>
    </w:p>
    <w:p w14:paraId="456E7B66" w14:textId="77777777" w:rsidR="003D698F" w:rsidRPr="00D17260" w:rsidRDefault="003D698F" w:rsidP="00742554">
      <w:pPr>
        <w:pStyle w:val="Corpotesto"/>
        <w:spacing w:before="11" w:line="300" w:lineRule="exact"/>
        <w:jc w:val="both"/>
        <w:rPr>
          <w:rFonts w:ascii="Titillium" w:hAnsi="Titillium"/>
        </w:rPr>
      </w:pPr>
    </w:p>
    <w:p w14:paraId="3A80D9B0" w14:textId="77777777" w:rsidR="003D698F" w:rsidRPr="00D17260" w:rsidRDefault="00101C88" w:rsidP="00742554">
      <w:pPr>
        <w:pStyle w:val="Corpotesto"/>
        <w:spacing w:line="300" w:lineRule="exact"/>
        <w:ind w:left="81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736E82" wp14:editId="09633604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07A0" id="Rectangle 7" o:spid="_x0000_s1026" style="position:absolute;margin-left:57.75pt;margin-top:3.95pt;width:9.95pt;height:9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1YfgIAABMF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essere</w:t>
      </w:r>
      <w:r w:rsidRPr="00D17260">
        <w:rPr>
          <w:rFonts w:ascii="Titillium" w:hAnsi="Titillium"/>
          <w:spacing w:val="10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14"/>
        </w:rPr>
        <w:t xml:space="preserve"> </w:t>
      </w:r>
      <w:r w:rsidRPr="00D17260">
        <w:rPr>
          <w:rFonts w:ascii="Titillium" w:hAnsi="Titillium"/>
        </w:rPr>
        <w:t>possesso</w:t>
      </w:r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dell’autorizzazione</w:t>
      </w:r>
      <w:r w:rsidRPr="00D17260">
        <w:rPr>
          <w:rFonts w:ascii="Titillium" w:hAnsi="Titillium"/>
          <w:spacing w:val="10"/>
        </w:rPr>
        <w:t xml:space="preserve"> </w:t>
      </w:r>
      <w:r w:rsidRPr="00D17260">
        <w:rPr>
          <w:rFonts w:ascii="Titillium" w:hAnsi="Titillium"/>
        </w:rPr>
        <w:t>a</w:t>
      </w:r>
      <w:r w:rsidRPr="00D17260">
        <w:rPr>
          <w:rFonts w:ascii="Titillium" w:hAnsi="Titillium"/>
          <w:spacing w:val="13"/>
        </w:rPr>
        <w:t xml:space="preserve"> </w:t>
      </w:r>
      <w:r w:rsidRPr="00D17260">
        <w:rPr>
          <w:rFonts w:ascii="Titillium" w:hAnsi="Titillium"/>
        </w:rPr>
        <w:t>svolgere</w:t>
      </w:r>
      <w:r w:rsidRPr="00D17260">
        <w:rPr>
          <w:rFonts w:ascii="Titillium" w:hAnsi="Titillium"/>
          <w:spacing w:val="10"/>
        </w:rPr>
        <w:t xml:space="preserve"> </w:t>
      </w:r>
      <w:r w:rsidRPr="00D17260">
        <w:rPr>
          <w:rFonts w:ascii="Titillium" w:hAnsi="Titillium"/>
        </w:rPr>
        <w:t>l’attività</w:t>
      </w:r>
      <w:r w:rsidRPr="00D17260">
        <w:rPr>
          <w:rFonts w:ascii="Titillium" w:hAnsi="Titillium"/>
          <w:spacing w:val="16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2"/>
        </w:rPr>
        <w:t xml:space="preserve"> </w:t>
      </w:r>
      <w:r w:rsidRPr="00D17260">
        <w:rPr>
          <w:rFonts w:ascii="Titillium" w:hAnsi="Titillium"/>
        </w:rPr>
        <w:t>cui</w:t>
      </w:r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all’art.</w:t>
      </w:r>
      <w:r w:rsidRPr="00D17260">
        <w:rPr>
          <w:rFonts w:ascii="Titillium" w:hAnsi="Titillium"/>
          <w:spacing w:val="12"/>
        </w:rPr>
        <w:t xml:space="preserve"> </w:t>
      </w:r>
      <w:r w:rsidRPr="00D17260">
        <w:rPr>
          <w:rFonts w:ascii="Titillium" w:hAnsi="Titillium"/>
        </w:rPr>
        <w:t>10</w:t>
      </w:r>
      <w:r w:rsidRPr="00D17260">
        <w:rPr>
          <w:rFonts w:ascii="Titillium" w:hAnsi="Titillium"/>
          <w:spacing w:val="8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12"/>
        </w:rPr>
        <w:t xml:space="preserve"> </w:t>
      </w:r>
      <w:proofErr w:type="spellStart"/>
      <w:r w:rsidRPr="00D17260">
        <w:rPr>
          <w:rFonts w:ascii="Titillium" w:hAnsi="Titillium"/>
        </w:rPr>
        <w:t>D.Lgs.</w:t>
      </w:r>
      <w:proofErr w:type="spellEnd"/>
      <w:r w:rsidRPr="00D17260">
        <w:rPr>
          <w:rFonts w:ascii="Titillium" w:hAnsi="Titillium"/>
          <w:spacing w:val="11"/>
        </w:rPr>
        <w:t xml:space="preserve"> </w:t>
      </w:r>
      <w:proofErr w:type="gramStart"/>
      <w:r w:rsidRPr="00D17260">
        <w:rPr>
          <w:rFonts w:ascii="Titillium" w:hAnsi="Titillium"/>
        </w:rPr>
        <w:t>1</w:t>
      </w:r>
      <w:r w:rsidRPr="00D17260">
        <w:rPr>
          <w:rFonts w:ascii="Titillium" w:hAnsi="Titillium"/>
          <w:spacing w:val="17"/>
        </w:rPr>
        <w:t xml:space="preserve"> </w:t>
      </w:r>
      <w:r w:rsidRPr="00D17260">
        <w:rPr>
          <w:rFonts w:ascii="Titillium" w:hAnsi="Titillium"/>
        </w:rPr>
        <w:t>settembre</w:t>
      </w:r>
      <w:proofErr w:type="gramEnd"/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1993,</w:t>
      </w:r>
      <w:r w:rsidRPr="00D17260">
        <w:rPr>
          <w:rFonts w:ascii="Titillium" w:hAnsi="Titillium"/>
          <w:spacing w:val="12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385;</w:t>
      </w:r>
    </w:p>
    <w:p w14:paraId="7C2C0269" w14:textId="77777777" w:rsidR="003D698F" w:rsidRPr="00D17260" w:rsidRDefault="003D698F" w:rsidP="00742554">
      <w:pPr>
        <w:pStyle w:val="Corpotesto"/>
        <w:spacing w:before="9" w:line="300" w:lineRule="exact"/>
        <w:jc w:val="both"/>
        <w:rPr>
          <w:rFonts w:ascii="Titillium" w:hAnsi="Titillium"/>
        </w:rPr>
      </w:pPr>
    </w:p>
    <w:p w14:paraId="3F656F4E" w14:textId="77777777" w:rsidR="003D698F" w:rsidRPr="00D17260" w:rsidRDefault="00101C88" w:rsidP="00742554">
      <w:pPr>
        <w:pStyle w:val="Corpotesto"/>
        <w:spacing w:line="300" w:lineRule="exact"/>
        <w:ind w:left="81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E1BE130" wp14:editId="4E9ACEF2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B45C" id="Rectangle 6" o:spid="_x0000_s1026" style="position:absolute;margin-left:57.75pt;margin-top:3.95pt;width:9.95pt;height:9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UlfQIAABM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che</w:t>
      </w:r>
      <w:r w:rsidRPr="00D17260">
        <w:rPr>
          <w:rFonts w:ascii="Titillium" w:hAnsi="Titillium"/>
          <w:spacing w:val="39"/>
        </w:rPr>
        <w:t xml:space="preserve"> </w:t>
      </w:r>
      <w:r w:rsidRPr="00D17260">
        <w:rPr>
          <w:rFonts w:ascii="Titillium" w:hAnsi="Titillium"/>
        </w:rPr>
        <w:t>gli</w:t>
      </w:r>
      <w:r w:rsidRPr="00D17260">
        <w:rPr>
          <w:rFonts w:ascii="Titillium" w:hAnsi="Titillium"/>
          <w:spacing w:val="42"/>
        </w:rPr>
        <w:t xml:space="preserve"> </w:t>
      </w:r>
      <w:r w:rsidRPr="00D17260">
        <w:rPr>
          <w:rFonts w:ascii="Titillium" w:hAnsi="Titillium"/>
        </w:rPr>
        <w:t>esponenti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aziendali</w:t>
      </w:r>
      <w:r w:rsidRPr="00D17260">
        <w:rPr>
          <w:rFonts w:ascii="Titillium" w:hAnsi="Titillium"/>
          <w:spacing w:val="41"/>
        </w:rPr>
        <w:t xml:space="preserve"> </w:t>
      </w:r>
      <w:r w:rsidRPr="00D17260">
        <w:rPr>
          <w:rFonts w:ascii="Titillium" w:hAnsi="Titillium"/>
        </w:rPr>
        <w:t>(amministratori,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direttore</w:t>
      </w:r>
      <w:r w:rsidRPr="00D17260">
        <w:rPr>
          <w:rFonts w:ascii="Titillium" w:hAnsi="Titillium"/>
          <w:spacing w:val="41"/>
        </w:rPr>
        <w:t xml:space="preserve"> </w:t>
      </w:r>
      <w:r w:rsidRPr="00D17260">
        <w:rPr>
          <w:rFonts w:ascii="Titillium" w:hAnsi="Titillium"/>
        </w:rPr>
        <w:t>generale,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sindaci)</w:t>
      </w:r>
      <w:r w:rsidRPr="00D17260">
        <w:rPr>
          <w:rFonts w:ascii="Titillium" w:hAnsi="Titillium"/>
          <w:spacing w:val="2"/>
        </w:rPr>
        <w:t xml:space="preserve"> </w:t>
      </w:r>
      <w:r w:rsidRPr="00D17260">
        <w:rPr>
          <w:rFonts w:ascii="Titillium" w:hAnsi="Titillium"/>
        </w:rPr>
        <w:t>sono</w:t>
      </w:r>
      <w:r w:rsidRPr="00D17260">
        <w:rPr>
          <w:rFonts w:ascii="Titillium" w:hAnsi="Titillium"/>
          <w:spacing w:val="43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possesso</w:t>
      </w:r>
      <w:r w:rsidRPr="00D17260">
        <w:rPr>
          <w:rFonts w:ascii="Titillium" w:hAnsi="Titillium"/>
          <w:spacing w:val="42"/>
        </w:rPr>
        <w:t xml:space="preserve"> </w:t>
      </w:r>
      <w:r w:rsidRPr="00D17260">
        <w:rPr>
          <w:rFonts w:ascii="Titillium" w:hAnsi="Titillium"/>
        </w:rPr>
        <w:t>dei</w:t>
      </w:r>
      <w:r w:rsidRPr="00D17260">
        <w:rPr>
          <w:rFonts w:ascii="Titillium" w:hAnsi="Titillium"/>
          <w:spacing w:val="40"/>
        </w:rPr>
        <w:t xml:space="preserve"> </w:t>
      </w:r>
      <w:r w:rsidRPr="00D17260">
        <w:rPr>
          <w:rFonts w:ascii="Titillium" w:hAnsi="Titillium"/>
        </w:rPr>
        <w:t>requisiti</w:t>
      </w:r>
      <w:r w:rsidRPr="00D17260">
        <w:rPr>
          <w:rFonts w:ascii="Titillium" w:hAnsi="Titillium"/>
          <w:spacing w:val="43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43"/>
        </w:rPr>
        <w:t xml:space="preserve"> </w:t>
      </w:r>
      <w:r w:rsidRPr="00D17260">
        <w:rPr>
          <w:rFonts w:ascii="Titillium" w:hAnsi="Titillium"/>
        </w:rPr>
        <w:t>onorabilità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di cui al D.M. 18 marzo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1998, n. 161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-1"/>
        </w:rPr>
        <w:t xml:space="preserve"> </w:t>
      </w:r>
      <w:proofErr w:type="spellStart"/>
      <w:r w:rsidRPr="00D17260">
        <w:rPr>
          <w:rFonts w:ascii="Titillium" w:hAnsi="Titillium"/>
        </w:rPr>
        <w:t>s.m.i.</w:t>
      </w:r>
      <w:proofErr w:type="spellEnd"/>
      <w:r w:rsidR="00742554">
        <w:rPr>
          <w:rFonts w:ascii="Titillium" w:hAnsi="Titillium"/>
        </w:rPr>
        <w:t xml:space="preserve"> del Ministro del Tesoro, del Bilancio e della Programmazione economica</w:t>
      </w:r>
      <w:r w:rsidRPr="00D17260">
        <w:rPr>
          <w:rFonts w:ascii="Titillium" w:hAnsi="Titillium"/>
        </w:rPr>
        <w:t>;</w:t>
      </w:r>
    </w:p>
    <w:p w14:paraId="316BD23D" w14:textId="77777777" w:rsidR="003D698F" w:rsidRPr="00D17260" w:rsidRDefault="003D698F" w:rsidP="00742554">
      <w:pPr>
        <w:pStyle w:val="Corpotesto"/>
        <w:spacing w:before="1" w:line="300" w:lineRule="exact"/>
        <w:jc w:val="both"/>
        <w:rPr>
          <w:rFonts w:ascii="Titillium" w:hAnsi="Titillium"/>
        </w:rPr>
      </w:pPr>
    </w:p>
    <w:p w14:paraId="106D2BE8" w14:textId="77777777" w:rsidR="003D698F" w:rsidRPr="00D17260" w:rsidRDefault="00101C88" w:rsidP="00742554">
      <w:pPr>
        <w:pStyle w:val="Corpotesto"/>
        <w:spacing w:line="300" w:lineRule="exact"/>
        <w:ind w:left="81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401F1F5" wp14:editId="79AC07E3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EC203" id="Rectangle 5" o:spid="_x0000_s1026" style="position:absolute;margin-left:57.75pt;margin-top:3.95pt;width:9.95pt;height:9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/TfAIAABM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che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non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sussistono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le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cause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esclusione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cui</w:t>
      </w:r>
      <w:r w:rsidRPr="00D17260">
        <w:rPr>
          <w:rFonts w:ascii="Titillium" w:hAnsi="Titillium"/>
          <w:spacing w:val="-2"/>
        </w:rPr>
        <w:t xml:space="preserve"> </w:t>
      </w:r>
      <w:r w:rsidR="00D17260">
        <w:rPr>
          <w:rFonts w:ascii="Titillium" w:hAnsi="Titillium"/>
        </w:rPr>
        <w:t>agli articoli da 94 a 98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-2"/>
        </w:rPr>
        <w:t xml:space="preserve"> </w:t>
      </w:r>
      <w:proofErr w:type="spellStart"/>
      <w:r w:rsidRPr="00D17260">
        <w:rPr>
          <w:rFonts w:ascii="Titillium" w:hAnsi="Titillium"/>
        </w:rPr>
        <w:t>D.Lgs.</w:t>
      </w:r>
      <w:proofErr w:type="spellEnd"/>
      <w:r w:rsidRPr="00D17260">
        <w:rPr>
          <w:rFonts w:ascii="Titillium" w:hAnsi="Titillium"/>
          <w:spacing w:val="-1"/>
        </w:rPr>
        <w:t xml:space="preserve"> </w:t>
      </w:r>
      <w:r w:rsidR="00D17260">
        <w:rPr>
          <w:rFonts w:ascii="Titillium" w:hAnsi="Titillium"/>
        </w:rPr>
        <w:t>31 marzo 2023</w:t>
      </w:r>
      <w:r w:rsidRPr="00D17260">
        <w:rPr>
          <w:rFonts w:ascii="Titillium" w:hAnsi="Titillium"/>
        </w:rPr>
        <w:t>,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-2"/>
        </w:rPr>
        <w:t xml:space="preserve"> </w:t>
      </w:r>
      <w:r w:rsidR="00D17260">
        <w:rPr>
          <w:rFonts w:ascii="Titillium" w:hAnsi="Titillium"/>
        </w:rPr>
        <w:t>36</w:t>
      </w:r>
      <w:r w:rsidRPr="00D17260">
        <w:rPr>
          <w:rFonts w:ascii="Titillium" w:hAnsi="Titillium"/>
        </w:rPr>
        <w:t>;</w:t>
      </w:r>
    </w:p>
    <w:p w14:paraId="473A0A2B" w14:textId="77777777" w:rsidR="003D698F" w:rsidRPr="00D17260" w:rsidRDefault="003D698F" w:rsidP="00742554">
      <w:pPr>
        <w:pStyle w:val="Corpotesto"/>
        <w:spacing w:before="8" w:line="300" w:lineRule="exact"/>
        <w:jc w:val="both"/>
        <w:rPr>
          <w:rFonts w:ascii="Titillium" w:hAnsi="Titillium"/>
        </w:rPr>
      </w:pPr>
    </w:p>
    <w:p w14:paraId="18A4F7E1" w14:textId="77777777" w:rsidR="003D698F" w:rsidRPr="00D17260" w:rsidRDefault="00101C88" w:rsidP="00742554">
      <w:pPr>
        <w:pStyle w:val="Corpotesto"/>
        <w:spacing w:line="300" w:lineRule="exact"/>
        <w:ind w:left="818" w:right="103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7B77F08" wp14:editId="35914194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C2FE" id="Rectangle 4" o:spid="_x0000_s1026" style="position:absolute;margin-left:57.75pt;margin-top:3.95pt;width:9.95pt;height:9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TefQIAABM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aver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stipulato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con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Amministrazioni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ed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Enti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Pubblici,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nel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corso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triennio</w:t>
      </w:r>
      <w:r w:rsidRPr="00D17260">
        <w:rPr>
          <w:rFonts w:ascii="Titillium" w:hAnsi="Titillium"/>
          <w:spacing w:val="1"/>
        </w:rPr>
        <w:t xml:space="preserve"> </w:t>
      </w:r>
      <w:r w:rsidR="00D17260">
        <w:rPr>
          <w:rFonts w:ascii="Titillium" w:hAnsi="Titillium"/>
        </w:rPr>
        <w:t>2020-2022</w:t>
      </w:r>
      <w:r w:rsidRPr="00D17260">
        <w:rPr>
          <w:rFonts w:ascii="Titillium" w:hAnsi="Titillium"/>
        </w:rPr>
        <w:t>,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un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numero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43"/>
        </w:rPr>
        <w:t xml:space="preserve"> </w:t>
      </w:r>
      <w:r w:rsidRPr="00D17260">
        <w:rPr>
          <w:rFonts w:ascii="Titillium" w:hAnsi="Titillium"/>
        </w:rPr>
        <w:t>contratti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non inferiore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a 3 (tre)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per servizi di cassa e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tesoreria;</w:t>
      </w:r>
    </w:p>
    <w:p w14:paraId="0BC62791" w14:textId="77777777" w:rsidR="003D698F" w:rsidRPr="00D17260" w:rsidRDefault="003D698F" w:rsidP="00742554">
      <w:pPr>
        <w:pStyle w:val="Corpotesto"/>
        <w:spacing w:before="1" w:line="300" w:lineRule="exact"/>
        <w:jc w:val="both"/>
        <w:rPr>
          <w:rFonts w:ascii="Titillium" w:hAnsi="Titillium"/>
        </w:rPr>
      </w:pPr>
    </w:p>
    <w:p w14:paraId="4BE89B53" w14:textId="728A8EA2" w:rsidR="003D698F" w:rsidRPr="00D17260" w:rsidRDefault="00101C88" w:rsidP="00742554">
      <w:pPr>
        <w:pStyle w:val="Corpotesto"/>
        <w:spacing w:before="92" w:line="300" w:lineRule="exact"/>
        <w:ind w:left="818" w:right="10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08DA548" wp14:editId="750A7ED0">
                <wp:simplePos x="0" y="0"/>
                <wp:positionH relativeFrom="page">
                  <wp:posOffset>733425</wp:posOffset>
                </wp:positionH>
                <wp:positionV relativeFrom="paragraph">
                  <wp:posOffset>80645</wp:posOffset>
                </wp:positionV>
                <wp:extent cx="126365" cy="1263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51E2D" id="Rectangle 3" o:spid="_x0000_s1026" style="position:absolute;margin-left:57.75pt;margin-top:6.35pt;width:9.95pt;height:9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iVfQIAABM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 essere iscritto e abilitato all’Iniziativa “</w:t>
      </w:r>
      <w:r w:rsidR="00E52F11">
        <w:rPr>
          <w:rFonts w:ascii="Titillium" w:hAnsi="Titillium"/>
        </w:rPr>
        <w:t>Servizi</w:t>
      </w:r>
      <w:r w:rsidRPr="00D17260">
        <w:rPr>
          <w:rFonts w:ascii="Titillium" w:hAnsi="Titillium"/>
        </w:rPr>
        <w:t xml:space="preserve"> – </w:t>
      </w:r>
      <w:r w:rsidR="00E52F11">
        <w:rPr>
          <w:rFonts w:ascii="Titillium" w:hAnsi="Titillium"/>
        </w:rPr>
        <w:t>Servizi di p</w:t>
      </w:r>
      <w:r w:rsidR="00BD38C2">
        <w:rPr>
          <w:rFonts w:ascii="Titillium" w:hAnsi="Titillium"/>
        </w:rPr>
        <w:t>ulizia</w:t>
      </w:r>
      <w:r w:rsidR="00E52F11">
        <w:rPr>
          <w:rFonts w:ascii="Titillium" w:hAnsi="Titillium"/>
        </w:rPr>
        <w:t xml:space="preserve"> </w:t>
      </w:r>
      <w:proofErr w:type="gramStart"/>
      <w:r w:rsidR="00E52F11">
        <w:rPr>
          <w:rFonts w:ascii="Titillium" w:hAnsi="Titillium"/>
        </w:rPr>
        <w:t xml:space="preserve">degli </w:t>
      </w:r>
      <w:r w:rsidR="00BD38C2">
        <w:rPr>
          <w:rFonts w:ascii="Titillium" w:hAnsi="Titillium"/>
        </w:rPr>
        <w:t xml:space="preserve"> immobili</w:t>
      </w:r>
      <w:proofErr w:type="gramEnd"/>
      <w:r w:rsidR="00E52F11">
        <w:rPr>
          <w:rFonts w:ascii="Titillium" w:hAnsi="Titillium"/>
        </w:rPr>
        <w:t>”</w:t>
      </w:r>
      <w:r w:rsidRPr="00D17260">
        <w:rPr>
          <w:rFonts w:ascii="Titillium" w:hAnsi="Titillium"/>
        </w:rPr>
        <w:t xml:space="preserve"> del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Mercato elettronico della Pubblica Amministrazione (Me.PA) o comunque di impegnarsi a provvedere alla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suddetta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iscrizione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abilitazione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entro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il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termine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scadenza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presentazione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delle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manifestazioni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1"/>
        </w:rPr>
        <w:t xml:space="preserve"> </w:t>
      </w:r>
      <w:r w:rsidRPr="00D17260">
        <w:rPr>
          <w:rFonts w:ascii="Titillium" w:hAnsi="Titillium"/>
        </w:rPr>
        <w:t>interesse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previsto dall’avviso;</w:t>
      </w:r>
    </w:p>
    <w:p w14:paraId="359B9B17" w14:textId="77777777" w:rsidR="003D698F" w:rsidRPr="00D17260" w:rsidRDefault="00101C88" w:rsidP="00742554">
      <w:pPr>
        <w:pStyle w:val="Titolo1"/>
        <w:spacing w:line="300" w:lineRule="exact"/>
        <w:ind w:right="1"/>
        <w:rPr>
          <w:rFonts w:ascii="Titillium" w:hAnsi="Titillium"/>
        </w:rPr>
      </w:pPr>
      <w:r w:rsidRPr="00D17260">
        <w:rPr>
          <w:rFonts w:ascii="Titillium" w:hAnsi="Titillium"/>
        </w:rPr>
        <w:t>DOMANDA</w:t>
      </w:r>
    </w:p>
    <w:p w14:paraId="2D999653" w14:textId="783286E1" w:rsidR="003D698F" w:rsidRPr="00D17260" w:rsidRDefault="00101C88" w:rsidP="00742554">
      <w:pPr>
        <w:pStyle w:val="Corpotesto"/>
        <w:spacing w:before="121" w:line="300" w:lineRule="exact"/>
        <w:ind w:left="113" w:right="103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essere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preso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considerazione</w:t>
      </w:r>
      <w:r w:rsidRPr="00D17260">
        <w:rPr>
          <w:rFonts w:ascii="Titillium" w:hAnsi="Titillium"/>
          <w:spacing w:val="8"/>
        </w:rPr>
        <w:t xml:space="preserve"> </w:t>
      </w:r>
      <w:r w:rsidRPr="00D17260">
        <w:rPr>
          <w:rFonts w:ascii="Titillium" w:hAnsi="Titillium"/>
        </w:rPr>
        <w:t>ai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fini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dell’affidamento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dei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servizi</w:t>
      </w:r>
      <w:r w:rsidRPr="00D17260">
        <w:rPr>
          <w:rFonts w:ascii="Titillium" w:hAnsi="Titillium"/>
          <w:spacing w:val="1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9"/>
        </w:rPr>
        <w:t xml:space="preserve"> </w:t>
      </w:r>
      <w:r w:rsidR="00E52F11">
        <w:rPr>
          <w:rFonts w:ascii="Titillium" w:hAnsi="Titillium"/>
          <w:spacing w:val="9"/>
        </w:rPr>
        <w:t>pulizia degli uffici dell’Ambito Territoriale per la Provincia di Teramo-Ufficio V</w:t>
      </w:r>
      <w:proofErr w:type="gramStart"/>
      <w:r w:rsidR="00E52F11">
        <w:rPr>
          <w:rFonts w:ascii="Titillium" w:hAnsi="Titillium"/>
          <w:spacing w:val="9"/>
        </w:rPr>
        <w:t xml:space="preserve">° </w:t>
      </w:r>
      <w:r w:rsidR="00F678BB">
        <w:rPr>
          <w:rFonts w:ascii="Titillium" w:hAnsi="Titillium"/>
        </w:rPr>
        <w:t>.</w:t>
      </w:r>
      <w:proofErr w:type="gramEnd"/>
    </w:p>
    <w:p w14:paraId="7828C73D" w14:textId="77777777" w:rsidR="003D698F" w:rsidRPr="00D17260" w:rsidRDefault="005C6744" w:rsidP="00742554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tillium" w:hAnsi="Titillium"/>
        </w:rPr>
      </w:pPr>
      <w:r>
        <w:rPr>
          <w:rFonts w:ascii="Titillium" w:hAnsi="Titillium"/>
        </w:rPr>
        <w:t>Data</w:t>
      </w:r>
      <w:r w:rsidR="00101C88" w:rsidRPr="00D17260">
        <w:rPr>
          <w:rFonts w:ascii="Titillium" w:hAnsi="Titillium"/>
        </w:rPr>
        <w:tab/>
        <w:t>(Firma)</w:t>
      </w:r>
    </w:p>
    <w:p w14:paraId="4F706E3D" w14:textId="77777777" w:rsidR="003D698F" w:rsidRPr="00D17260" w:rsidRDefault="00742554">
      <w:pPr>
        <w:pStyle w:val="Corpotesto"/>
        <w:spacing w:before="112"/>
        <w:ind w:left="6897" w:right="233"/>
        <w:jc w:val="center"/>
        <w:rPr>
          <w:rFonts w:ascii="Titillium" w:hAnsi="Titillium"/>
        </w:rPr>
      </w:pPr>
      <w:r>
        <w:rPr>
          <w:rFonts w:ascii="Titillium" w:hAnsi="Titillium"/>
        </w:rPr>
        <w:t xml:space="preserve">    </w:t>
      </w:r>
      <w:r w:rsidR="00101C88" w:rsidRPr="00D17260">
        <w:rPr>
          <w:rFonts w:ascii="Titillium" w:hAnsi="Titillium"/>
        </w:rPr>
        <w:t>…………………………………..</w:t>
      </w:r>
    </w:p>
    <w:sectPr w:rsidR="003D698F" w:rsidRPr="00D17260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8F"/>
    <w:rsid w:val="00101C88"/>
    <w:rsid w:val="003D698F"/>
    <w:rsid w:val="004E6509"/>
    <w:rsid w:val="005C6744"/>
    <w:rsid w:val="00654258"/>
    <w:rsid w:val="00742554"/>
    <w:rsid w:val="009328C5"/>
    <w:rsid w:val="00BD38C2"/>
    <w:rsid w:val="00D17260"/>
    <w:rsid w:val="00DB154F"/>
    <w:rsid w:val="00E52F11"/>
    <w:rsid w:val="00F17B23"/>
    <w:rsid w:val="00F56FCF"/>
    <w:rsid w:val="00F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604D"/>
  <w15:docId w15:val="{00417274-2590-4730-9BB3-08AAB43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08"/>
      <w:jc w:val="right"/>
    </w:pPr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F9FE1-3E88-4455-9145-F0AC3A8C2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6D120-ED57-4F0D-80E2-1ACDE8EBC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0802A-C024-48F4-A783-C0CCC5E2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Matani Carmela</cp:lastModifiedBy>
  <cp:revision>2</cp:revision>
  <dcterms:created xsi:type="dcterms:W3CDTF">2023-12-15T13:31:00Z</dcterms:created>
  <dcterms:modified xsi:type="dcterms:W3CDTF">2023-12-15T13:31:00Z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